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56525">
      <w:pPr>
        <w:spacing w:line="0" w:lineRule="atLeast"/>
        <w:ind w:left="361"/>
        <w:rPr>
          <w:rFonts w:ascii="Cambria" w:eastAsia="Cambria" w:hAnsi="Cambria"/>
          <w:b/>
          <w:i/>
          <w:color w:val="000090"/>
          <w:sz w:val="71"/>
        </w:rPr>
      </w:pPr>
      <w:bookmarkStart w:id="0" w:name="page1"/>
      <w:bookmarkStart w:id="1" w:name="_GoBack"/>
      <w:bookmarkEnd w:id="0"/>
      <w:bookmarkEnd w:id="1"/>
      <w:r>
        <w:rPr>
          <w:rFonts w:ascii="Cambria" w:eastAsia="Cambria" w:hAnsi="Cambria"/>
          <w:b/>
          <w:i/>
          <w:color w:val="000090"/>
          <w:sz w:val="71"/>
        </w:rPr>
        <w:t>GSRL DIGEST</w:t>
      </w:r>
    </w:p>
    <w:p w:rsidR="00000000" w:rsidRDefault="00A56525">
      <w:pPr>
        <w:spacing w:line="352" w:lineRule="exact"/>
        <w:rPr>
          <w:rFonts w:ascii="Times New Roman" w:eastAsia="Times New Roman" w:hAnsi="Times New Roman"/>
          <w:sz w:val="24"/>
        </w:rPr>
      </w:pPr>
      <w:r>
        <w:rPr>
          <w:rFonts w:ascii="Cambria" w:eastAsia="Cambria" w:hAnsi="Cambria"/>
          <w:b/>
          <w:i/>
          <w:color w:val="000090"/>
          <w:sz w:val="71"/>
        </w:rPr>
        <w:br w:type="column"/>
      </w:r>
    </w:p>
    <w:p w:rsidR="00000000" w:rsidRDefault="00A56525">
      <w:pPr>
        <w:spacing w:line="0" w:lineRule="atLeast"/>
        <w:rPr>
          <w:rFonts w:ascii="Cambria" w:eastAsia="Cambria" w:hAnsi="Cambria"/>
          <w:color w:val="000090"/>
          <w:sz w:val="35"/>
        </w:rPr>
      </w:pPr>
      <w:r>
        <w:rPr>
          <w:rFonts w:ascii="Cambria" w:eastAsia="Cambria" w:hAnsi="Cambria"/>
          <w:color w:val="000090"/>
          <w:sz w:val="35"/>
        </w:rPr>
        <w:t>N°1, 7 janvier 2019</w:t>
      </w:r>
    </w:p>
    <w:p w:rsidR="00000000" w:rsidRDefault="00A56525">
      <w:pPr>
        <w:spacing w:line="0" w:lineRule="atLeast"/>
        <w:rPr>
          <w:rFonts w:ascii="Cambria" w:eastAsia="Cambria" w:hAnsi="Cambria"/>
          <w:color w:val="000090"/>
          <w:sz w:val="35"/>
        </w:rPr>
        <w:sectPr w:rsidR="00000000">
          <w:pgSz w:w="11900" w:h="16840"/>
          <w:pgMar w:top="1418" w:right="1420" w:bottom="1094" w:left="1059" w:header="0" w:footer="0" w:gutter="0"/>
          <w:cols w:num="2" w:space="0" w:equalWidth="0">
            <w:col w:w="5701" w:space="720"/>
            <w:col w:w="3000"/>
          </w:cols>
          <w:docGrid w:linePitch="360"/>
        </w:sectPr>
      </w:pPr>
    </w:p>
    <w:p w:rsidR="00000000" w:rsidRDefault="00A56525">
      <w:pPr>
        <w:spacing w:line="285" w:lineRule="exact"/>
        <w:rPr>
          <w:rFonts w:ascii="Times New Roman" w:eastAsia="Times New Roman" w:hAnsi="Times New Roman"/>
          <w:sz w:val="24"/>
        </w:rPr>
      </w:pPr>
    </w:p>
    <w:p w:rsidR="00000000" w:rsidRDefault="00A56525">
      <w:pPr>
        <w:spacing w:line="0" w:lineRule="atLeast"/>
        <w:ind w:left="361"/>
        <w:rPr>
          <w:rFonts w:ascii="Cambria" w:eastAsia="Cambria" w:hAnsi="Cambria"/>
          <w:sz w:val="24"/>
        </w:rPr>
      </w:pPr>
      <w:r>
        <w:rPr>
          <w:rFonts w:ascii="Cambria" w:eastAsia="Cambria" w:hAnsi="Cambria"/>
          <w:sz w:val="24"/>
        </w:rPr>
        <w:t>UMR 8582, EPHE / CNRS / PSL</w:t>
      </w:r>
    </w:p>
    <w:p w:rsidR="00000000" w:rsidRDefault="00A56525">
      <w:pPr>
        <w:spacing w:line="200" w:lineRule="exact"/>
        <w:rPr>
          <w:rFonts w:ascii="Times New Roman" w:eastAsia="Times New Roman" w:hAnsi="Times New Roman"/>
          <w:sz w:val="24"/>
        </w:rPr>
      </w:pPr>
    </w:p>
    <w:p w:rsidR="00000000" w:rsidRDefault="00A56525">
      <w:pPr>
        <w:spacing w:line="200" w:lineRule="exact"/>
        <w:rPr>
          <w:rFonts w:ascii="Times New Roman" w:eastAsia="Times New Roman" w:hAnsi="Times New Roman"/>
          <w:sz w:val="24"/>
        </w:rPr>
      </w:pPr>
    </w:p>
    <w:p w:rsidR="00000000" w:rsidRDefault="00A56525">
      <w:pPr>
        <w:spacing w:line="200" w:lineRule="exact"/>
        <w:rPr>
          <w:rFonts w:ascii="Times New Roman" w:eastAsia="Times New Roman" w:hAnsi="Times New Roman"/>
          <w:sz w:val="24"/>
        </w:rPr>
      </w:pPr>
    </w:p>
    <w:p w:rsidR="00000000" w:rsidRDefault="00A56525">
      <w:pPr>
        <w:spacing w:line="343" w:lineRule="exact"/>
        <w:rPr>
          <w:rFonts w:ascii="Times New Roman" w:eastAsia="Times New Roman" w:hAnsi="Times New Roman"/>
          <w:sz w:val="24"/>
        </w:rPr>
      </w:pPr>
    </w:p>
    <w:p w:rsidR="00000000" w:rsidRDefault="00A56525">
      <w:pPr>
        <w:spacing w:line="238" w:lineRule="auto"/>
        <w:ind w:left="361"/>
        <w:jc w:val="both"/>
        <w:rPr>
          <w:rFonts w:ascii="Cambria" w:eastAsia="Cambria" w:hAnsi="Cambria"/>
          <w:i/>
          <w:sz w:val="32"/>
        </w:rPr>
      </w:pPr>
      <w:r>
        <w:rPr>
          <w:rFonts w:ascii="Cambria" w:eastAsia="Cambria" w:hAnsi="Cambria"/>
          <w:i/>
          <w:sz w:val="32"/>
        </w:rPr>
        <w:t>Voici le GSRL Digest 2019/1. Cette circulaire, envoyée chaque lundi, complète notre dispositif d'information.</w:t>
      </w:r>
    </w:p>
    <w:p w:rsidR="00000000" w:rsidRDefault="00A56525">
      <w:pPr>
        <w:spacing w:line="5" w:lineRule="exact"/>
        <w:rPr>
          <w:rFonts w:ascii="Times New Roman" w:eastAsia="Times New Roman" w:hAnsi="Times New Roman"/>
          <w:sz w:val="24"/>
        </w:rPr>
      </w:pPr>
    </w:p>
    <w:p w:rsidR="00000000" w:rsidRDefault="00A56525">
      <w:pPr>
        <w:spacing w:line="238" w:lineRule="auto"/>
        <w:ind w:left="361"/>
        <w:jc w:val="both"/>
        <w:rPr>
          <w:rFonts w:ascii="Cambria" w:eastAsia="Cambria" w:hAnsi="Cambria"/>
          <w:i/>
          <w:sz w:val="32"/>
        </w:rPr>
      </w:pPr>
      <w:r>
        <w:rPr>
          <w:rFonts w:ascii="Cambria" w:eastAsia="Cambria" w:hAnsi="Cambria"/>
          <w:i/>
          <w:sz w:val="32"/>
        </w:rPr>
        <w:t>-Les courriels gsrl-diffusion sont poursuivis. Merci Laurence ! Ils nous part</w:t>
      </w:r>
      <w:r>
        <w:rPr>
          <w:rFonts w:ascii="Cambria" w:eastAsia="Cambria" w:hAnsi="Cambria"/>
          <w:i/>
          <w:sz w:val="32"/>
        </w:rPr>
        <w:t>agent au coup par coup les nouvelles à calendrier court (moins de 10 jours)</w:t>
      </w:r>
    </w:p>
    <w:p w:rsidR="00000000" w:rsidRDefault="00A56525">
      <w:pPr>
        <w:spacing w:line="12" w:lineRule="exact"/>
        <w:rPr>
          <w:rFonts w:ascii="Times New Roman" w:eastAsia="Times New Roman" w:hAnsi="Times New Roman"/>
          <w:sz w:val="24"/>
        </w:rPr>
      </w:pPr>
    </w:p>
    <w:p w:rsidR="00000000" w:rsidRDefault="00A56525">
      <w:pPr>
        <w:spacing w:line="238" w:lineRule="auto"/>
        <w:ind w:left="361"/>
        <w:jc w:val="both"/>
        <w:rPr>
          <w:rFonts w:ascii="Cambria" w:eastAsia="Cambria" w:hAnsi="Cambria"/>
          <w:i/>
          <w:sz w:val="32"/>
        </w:rPr>
      </w:pPr>
      <w:r>
        <w:rPr>
          <w:rFonts w:ascii="Cambria" w:eastAsia="Cambria" w:hAnsi="Cambria"/>
          <w:i/>
          <w:sz w:val="32"/>
        </w:rPr>
        <w:t>-La circulaire GSRL Digest, envoyée le lundi, centralise quant à elle en une fois les informations utiles qui n'imposent pas de réactivité immédiate (visibilité au-delà de dix jou</w:t>
      </w:r>
      <w:r>
        <w:rPr>
          <w:rFonts w:ascii="Cambria" w:eastAsia="Cambria" w:hAnsi="Cambria"/>
          <w:i/>
          <w:sz w:val="32"/>
        </w:rPr>
        <w:t xml:space="preserve">rs). Les </w:t>
      </w:r>
      <w:r>
        <w:rPr>
          <w:rFonts w:ascii="Cambria" w:eastAsia="Cambria" w:hAnsi="Cambria"/>
          <w:sz w:val="32"/>
        </w:rPr>
        <w:t>dates limites</w:t>
      </w:r>
      <w:r>
        <w:rPr>
          <w:rFonts w:ascii="Cambria" w:eastAsia="Cambria" w:hAnsi="Cambria"/>
          <w:i/>
          <w:sz w:val="32"/>
        </w:rPr>
        <w:t xml:space="preserve"> sont indiquées en caractères gras. Bonne lecture !</w:t>
      </w:r>
    </w:p>
    <w:p w:rsidR="00000000" w:rsidRDefault="00A56525">
      <w:pPr>
        <w:spacing w:line="287" w:lineRule="exact"/>
        <w:rPr>
          <w:rFonts w:ascii="Times New Roman" w:eastAsia="Times New Roman" w:hAnsi="Times New Roman"/>
          <w:sz w:val="24"/>
        </w:rPr>
      </w:pPr>
    </w:p>
    <w:p w:rsidR="00000000" w:rsidRDefault="00A56525">
      <w:pPr>
        <w:spacing w:line="0" w:lineRule="atLeast"/>
        <w:ind w:left="361"/>
        <w:rPr>
          <w:rFonts w:ascii="Cambria" w:eastAsia="Cambria" w:hAnsi="Cambria"/>
          <w:sz w:val="24"/>
        </w:rPr>
      </w:pPr>
      <w:r>
        <w:rPr>
          <w:rFonts w:ascii="Cambria" w:eastAsia="Cambria" w:hAnsi="Cambria"/>
          <w:sz w:val="24"/>
        </w:rPr>
        <w:t>SF</w:t>
      </w:r>
    </w:p>
    <w:p w:rsidR="00000000" w:rsidRDefault="00A56525">
      <w:pPr>
        <w:spacing w:line="200" w:lineRule="exact"/>
        <w:rPr>
          <w:rFonts w:ascii="Times New Roman" w:eastAsia="Times New Roman" w:hAnsi="Times New Roman"/>
          <w:sz w:val="24"/>
        </w:rPr>
      </w:pPr>
    </w:p>
    <w:p w:rsidR="00000000" w:rsidRDefault="00A56525">
      <w:pPr>
        <w:spacing w:line="200" w:lineRule="exact"/>
        <w:rPr>
          <w:rFonts w:ascii="Times New Roman" w:eastAsia="Times New Roman" w:hAnsi="Times New Roman"/>
          <w:sz w:val="24"/>
        </w:rPr>
      </w:pPr>
    </w:p>
    <w:p w:rsidR="00000000" w:rsidRDefault="00A56525">
      <w:pPr>
        <w:spacing w:line="200" w:lineRule="exact"/>
        <w:rPr>
          <w:rFonts w:ascii="Times New Roman" w:eastAsia="Times New Roman" w:hAnsi="Times New Roman"/>
          <w:sz w:val="24"/>
        </w:rPr>
      </w:pPr>
    </w:p>
    <w:p w:rsidR="00000000" w:rsidRDefault="00A56525">
      <w:pPr>
        <w:spacing w:line="238" w:lineRule="exact"/>
        <w:rPr>
          <w:rFonts w:ascii="Times New Roman" w:eastAsia="Times New Roman" w:hAnsi="Times New Roman"/>
          <w:sz w:val="24"/>
        </w:rPr>
      </w:pPr>
    </w:p>
    <w:p w:rsidR="00000000" w:rsidRDefault="00A56525">
      <w:pPr>
        <w:numPr>
          <w:ilvl w:val="0"/>
          <w:numId w:val="1"/>
        </w:numPr>
        <w:tabs>
          <w:tab w:val="left" w:pos="921"/>
        </w:tabs>
        <w:spacing w:line="0" w:lineRule="atLeast"/>
        <w:ind w:left="921" w:hanging="564"/>
        <w:rPr>
          <w:rFonts w:ascii="Cambria" w:eastAsia="Cambria" w:hAnsi="Cambria"/>
          <w:b/>
          <w:sz w:val="32"/>
        </w:rPr>
      </w:pPr>
      <w:r>
        <w:rPr>
          <w:rFonts w:ascii="Cambria" w:eastAsia="Cambria" w:hAnsi="Cambria"/>
          <w:b/>
          <w:sz w:val="32"/>
        </w:rPr>
        <w:t>L'UQAM  (Montréal)  recrute  pour  un  POSTE  de</w:t>
      </w:r>
    </w:p>
    <w:p w:rsidR="00000000" w:rsidRDefault="00A56525">
      <w:pPr>
        <w:spacing w:line="4" w:lineRule="exact"/>
        <w:rPr>
          <w:rFonts w:ascii="Cambria" w:eastAsia="Cambria" w:hAnsi="Cambria"/>
          <w:b/>
          <w:sz w:val="32"/>
        </w:rPr>
      </w:pPr>
    </w:p>
    <w:p w:rsidR="00000000" w:rsidRDefault="00A56525">
      <w:pPr>
        <w:spacing w:line="0" w:lineRule="atLeast"/>
        <w:ind w:left="361"/>
        <w:rPr>
          <w:rFonts w:ascii="Cambria" w:eastAsia="Cambria" w:hAnsi="Cambria"/>
          <w:b/>
          <w:sz w:val="32"/>
        </w:rPr>
      </w:pPr>
      <w:r>
        <w:rPr>
          <w:rFonts w:ascii="Cambria" w:eastAsia="Cambria" w:hAnsi="Cambria"/>
          <w:b/>
          <w:sz w:val="32"/>
        </w:rPr>
        <w:t>PROFESSEURE, PROFESSEUR EN THÉORIES DE LA RELIGION</w:t>
      </w:r>
    </w:p>
    <w:p w:rsidR="00000000" w:rsidRDefault="00A56525">
      <w:pPr>
        <w:spacing w:line="314" w:lineRule="exact"/>
        <w:rPr>
          <w:rFonts w:ascii="Times New Roman" w:eastAsia="Times New Roman" w:hAnsi="Times New Roman"/>
          <w:sz w:val="24"/>
        </w:rPr>
      </w:pPr>
    </w:p>
    <w:p w:rsidR="00000000" w:rsidRDefault="00A56525">
      <w:pPr>
        <w:spacing w:line="228" w:lineRule="auto"/>
        <w:ind w:left="361"/>
        <w:jc w:val="both"/>
        <w:rPr>
          <w:rFonts w:ascii="Cambria" w:eastAsia="Cambria" w:hAnsi="Cambria"/>
        </w:rPr>
      </w:pPr>
      <w:r>
        <w:rPr>
          <w:rFonts w:ascii="Cambria" w:eastAsia="Cambria" w:hAnsi="Cambria"/>
        </w:rPr>
        <w:t>L</w:t>
      </w:r>
      <w:r>
        <w:rPr>
          <w:rFonts w:ascii="Cambria" w:eastAsia="Cambria" w:hAnsi="Cambria"/>
        </w:rPr>
        <w:t>’UQAM recherche des candidates et candidats qualifiés afin de renouvele</w:t>
      </w:r>
      <w:r>
        <w:rPr>
          <w:rFonts w:ascii="Cambria" w:eastAsia="Cambria" w:hAnsi="Cambria"/>
        </w:rPr>
        <w:t>r son corps professoral et assurer un développement de qualité dans tous les domaines d</w:t>
      </w:r>
      <w:r>
        <w:rPr>
          <w:rFonts w:ascii="Cambria" w:eastAsia="Cambria" w:hAnsi="Cambria"/>
        </w:rPr>
        <w:t>’activités. L</w:t>
      </w:r>
      <w:r>
        <w:rPr>
          <w:rFonts w:ascii="Cambria" w:eastAsia="Cambria" w:hAnsi="Cambria"/>
        </w:rPr>
        <w:t>’entrée en fonction est prévue au 1er juillet 2019 sous réserve des autorisations budgétaires requises.</w:t>
      </w:r>
    </w:p>
    <w:p w:rsidR="00000000" w:rsidRDefault="00A56525">
      <w:pPr>
        <w:spacing w:line="281" w:lineRule="exact"/>
        <w:rPr>
          <w:rFonts w:ascii="Times New Roman" w:eastAsia="Times New Roman" w:hAnsi="Times New Roman"/>
          <w:sz w:val="24"/>
        </w:rPr>
      </w:pPr>
    </w:p>
    <w:p w:rsidR="00000000" w:rsidRDefault="00A56525">
      <w:pPr>
        <w:spacing w:line="0" w:lineRule="atLeast"/>
        <w:ind w:left="361"/>
        <w:rPr>
          <w:rFonts w:ascii="Cambria" w:eastAsia="Cambria" w:hAnsi="Cambria"/>
          <w:b/>
        </w:rPr>
      </w:pPr>
      <w:r>
        <w:rPr>
          <w:rFonts w:ascii="Cambria" w:eastAsia="Cambria" w:hAnsi="Cambria"/>
          <w:b/>
        </w:rPr>
        <w:t>SOMMAIRE DE LA FONCTION :</w:t>
      </w:r>
    </w:p>
    <w:p w:rsidR="00000000" w:rsidRDefault="00A56525">
      <w:pPr>
        <w:spacing w:line="274" w:lineRule="exact"/>
        <w:rPr>
          <w:rFonts w:ascii="Times New Roman" w:eastAsia="Times New Roman" w:hAnsi="Times New Roman"/>
          <w:sz w:val="24"/>
        </w:rPr>
      </w:pPr>
    </w:p>
    <w:p w:rsidR="00000000" w:rsidRDefault="00A56525">
      <w:pPr>
        <w:numPr>
          <w:ilvl w:val="0"/>
          <w:numId w:val="2"/>
        </w:numPr>
        <w:tabs>
          <w:tab w:val="left" w:pos="461"/>
        </w:tabs>
        <w:spacing w:line="0" w:lineRule="atLeast"/>
        <w:ind w:left="461" w:hanging="461"/>
        <w:rPr>
          <w:rFonts w:ascii="Cambria" w:eastAsia="Cambria" w:hAnsi="Cambria"/>
        </w:rPr>
      </w:pPr>
      <w:r>
        <w:rPr>
          <w:rFonts w:ascii="Cambria" w:eastAsia="Cambria" w:hAnsi="Cambria"/>
        </w:rPr>
        <w:t>Enseignement et encadrem</w:t>
      </w:r>
      <w:r>
        <w:rPr>
          <w:rFonts w:ascii="Cambria" w:eastAsia="Cambria" w:hAnsi="Cambria"/>
        </w:rPr>
        <w:t>ent aux trois cycles d'études</w:t>
      </w:r>
    </w:p>
    <w:p w:rsidR="00000000" w:rsidRDefault="00A56525">
      <w:pPr>
        <w:spacing w:line="24" w:lineRule="exact"/>
        <w:rPr>
          <w:rFonts w:ascii="Cambria" w:eastAsia="Cambria" w:hAnsi="Cambria"/>
        </w:rPr>
      </w:pPr>
    </w:p>
    <w:p w:rsidR="00000000" w:rsidRDefault="00A56525">
      <w:pPr>
        <w:numPr>
          <w:ilvl w:val="0"/>
          <w:numId w:val="2"/>
        </w:numPr>
        <w:tabs>
          <w:tab w:val="left" w:pos="461"/>
        </w:tabs>
        <w:spacing w:line="0" w:lineRule="atLeast"/>
        <w:ind w:left="461" w:hanging="461"/>
        <w:rPr>
          <w:rFonts w:ascii="Cambria" w:eastAsia="Cambria" w:hAnsi="Cambria"/>
        </w:rPr>
      </w:pPr>
      <w:r>
        <w:rPr>
          <w:rFonts w:ascii="Cambria" w:eastAsia="Cambria" w:hAnsi="Cambria"/>
        </w:rPr>
        <w:t>Recherche dans le domaine</w:t>
      </w:r>
    </w:p>
    <w:p w:rsidR="00000000" w:rsidRDefault="00A56525">
      <w:pPr>
        <w:spacing w:line="29" w:lineRule="exact"/>
        <w:rPr>
          <w:rFonts w:ascii="Cambria" w:eastAsia="Cambria" w:hAnsi="Cambria"/>
        </w:rPr>
      </w:pPr>
    </w:p>
    <w:p w:rsidR="00000000" w:rsidRDefault="00A56525">
      <w:pPr>
        <w:numPr>
          <w:ilvl w:val="0"/>
          <w:numId w:val="2"/>
        </w:numPr>
        <w:tabs>
          <w:tab w:val="left" w:pos="461"/>
        </w:tabs>
        <w:spacing w:line="0" w:lineRule="atLeast"/>
        <w:ind w:left="461" w:hanging="461"/>
        <w:rPr>
          <w:rFonts w:ascii="Cambria" w:eastAsia="Cambria" w:hAnsi="Cambria"/>
        </w:rPr>
      </w:pPr>
      <w:r>
        <w:rPr>
          <w:rFonts w:ascii="Cambria" w:eastAsia="Cambria" w:hAnsi="Cambria"/>
        </w:rPr>
        <w:t>Services à la collectivité</w:t>
      </w:r>
    </w:p>
    <w:p w:rsidR="00000000" w:rsidRDefault="00A56525">
      <w:pPr>
        <w:spacing w:line="279" w:lineRule="exact"/>
        <w:rPr>
          <w:rFonts w:ascii="Times New Roman" w:eastAsia="Times New Roman" w:hAnsi="Times New Roman"/>
          <w:sz w:val="24"/>
        </w:rPr>
      </w:pPr>
    </w:p>
    <w:p w:rsidR="00000000" w:rsidRDefault="00A56525">
      <w:pPr>
        <w:spacing w:line="0" w:lineRule="atLeast"/>
        <w:ind w:left="361"/>
        <w:rPr>
          <w:rFonts w:ascii="Cambria" w:eastAsia="Cambria" w:hAnsi="Cambria"/>
          <w:b/>
        </w:rPr>
      </w:pPr>
      <w:r>
        <w:rPr>
          <w:rFonts w:ascii="Cambria" w:eastAsia="Cambria" w:hAnsi="Cambria"/>
          <w:b/>
        </w:rPr>
        <w:t>EXIGENCES :</w:t>
      </w:r>
    </w:p>
    <w:p w:rsidR="00000000" w:rsidRDefault="00A56525">
      <w:pPr>
        <w:spacing w:line="25" w:lineRule="exact"/>
        <w:rPr>
          <w:rFonts w:ascii="Times New Roman" w:eastAsia="Times New Roman" w:hAnsi="Times New Roman"/>
          <w:sz w:val="24"/>
        </w:rPr>
      </w:pPr>
    </w:p>
    <w:p w:rsidR="00000000" w:rsidRDefault="00A56525">
      <w:pPr>
        <w:numPr>
          <w:ilvl w:val="0"/>
          <w:numId w:val="3"/>
        </w:numPr>
        <w:tabs>
          <w:tab w:val="left" w:pos="1161"/>
        </w:tabs>
        <w:spacing w:line="0" w:lineRule="atLeast"/>
        <w:ind w:left="1161" w:hanging="444"/>
        <w:rPr>
          <w:rFonts w:ascii="Cambria" w:eastAsia="Cambria" w:hAnsi="Cambria"/>
        </w:rPr>
      </w:pPr>
      <w:r>
        <w:rPr>
          <w:rFonts w:ascii="Cambria" w:eastAsia="Cambria" w:hAnsi="Cambria"/>
        </w:rPr>
        <w:t>philosophie ou dans une discipline connexe</w:t>
      </w:r>
    </w:p>
    <w:p w:rsidR="00000000" w:rsidRDefault="00A56525">
      <w:pPr>
        <w:spacing w:line="24" w:lineRule="exact"/>
        <w:rPr>
          <w:rFonts w:ascii="Cambria" w:eastAsia="Cambria" w:hAnsi="Cambria"/>
        </w:rPr>
      </w:pPr>
    </w:p>
    <w:p w:rsidR="00000000" w:rsidRDefault="00A56525">
      <w:pPr>
        <w:numPr>
          <w:ilvl w:val="0"/>
          <w:numId w:val="3"/>
        </w:numPr>
        <w:tabs>
          <w:tab w:val="left" w:pos="1161"/>
        </w:tabs>
        <w:spacing w:line="0" w:lineRule="atLeast"/>
        <w:ind w:left="1161" w:hanging="444"/>
        <w:rPr>
          <w:rFonts w:ascii="Cambria" w:eastAsia="Cambria" w:hAnsi="Cambria"/>
        </w:rPr>
      </w:pPr>
      <w:r>
        <w:rPr>
          <w:rFonts w:ascii="Cambria" w:eastAsia="Cambria" w:hAnsi="Cambria"/>
        </w:rPr>
        <w:t>Connaissance approfondie des théories de la religion et de leurs fondements philosophiques</w:t>
      </w:r>
    </w:p>
    <w:p w:rsidR="00000000" w:rsidRDefault="00A56525">
      <w:pPr>
        <w:spacing w:line="24" w:lineRule="exact"/>
        <w:rPr>
          <w:rFonts w:ascii="Cambria" w:eastAsia="Cambria" w:hAnsi="Cambria"/>
        </w:rPr>
      </w:pPr>
    </w:p>
    <w:p w:rsidR="00000000" w:rsidRDefault="00A56525">
      <w:pPr>
        <w:numPr>
          <w:ilvl w:val="0"/>
          <w:numId w:val="3"/>
        </w:numPr>
        <w:tabs>
          <w:tab w:val="left" w:pos="1161"/>
        </w:tabs>
        <w:spacing w:line="0" w:lineRule="atLeast"/>
        <w:ind w:left="1161" w:hanging="444"/>
        <w:rPr>
          <w:rFonts w:ascii="Cambria" w:eastAsia="Cambria" w:hAnsi="Cambria"/>
        </w:rPr>
      </w:pPr>
      <w:r>
        <w:rPr>
          <w:rFonts w:ascii="Cambria" w:eastAsia="Cambria" w:hAnsi="Cambria"/>
        </w:rPr>
        <w:t>Capacité d</w:t>
      </w:r>
      <w:r>
        <w:rPr>
          <w:rFonts w:ascii="Cambria" w:eastAsia="Cambria" w:hAnsi="Cambria"/>
        </w:rPr>
        <w:t xml:space="preserve">’articuler </w:t>
      </w:r>
      <w:r>
        <w:rPr>
          <w:rFonts w:ascii="Cambria" w:eastAsia="Cambria" w:hAnsi="Cambria"/>
        </w:rPr>
        <w:t>une critique épistémologique du croire</w:t>
      </w:r>
    </w:p>
    <w:p w:rsidR="00000000" w:rsidRDefault="00A56525">
      <w:pPr>
        <w:spacing w:line="24" w:lineRule="exact"/>
        <w:rPr>
          <w:rFonts w:ascii="Cambria" w:eastAsia="Cambria" w:hAnsi="Cambria"/>
        </w:rPr>
      </w:pPr>
    </w:p>
    <w:p w:rsidR="00000000" w:rsidRDefault="00A56525">
      <w:pPr>
        <w:numPr>
          <w:ilvl w:val="0"/>
          <w:numId w:val="3"/>
        </w:numPr>
        <w:tabs>
          <w:tab w:val="left" w:pos="1161"/>
        </w:tabs>
        <w:spacing w:line="0" w:lineRule="atLeast"/>
        <w:ind w:left="1161" w:hanging="444"/>
        <w:rPr>
          <w:rFonts w:ascii="Cambria" w:eastAsia="Cambria" w:hAnsi="Cambria"/>
        </w:rPr>
      </w:pPr>
      <w:r>
        <w:rPr>
          <w:rFonts w:ascii="Cambria" w:eastAsia="Cambria" w:hAnsi="Cambria"/>
        </w:rPr>
        <w:t>Compétence en herméneutique des manifestations contemporaines du religieux</w:t>
      </w:r>
    </w:p>
    <w:p w:rsidR="00000000" w:rsidRDefault="00A56525">
      <w:pPr>
        <w:spacing w:line="24" w:lineRule="exact"/>
        <w:rPr>
          <w:rFonts w:ascii="Cambria" w:eastAsia="Cambria" w:hAnsi="Cambria"/>
        </w:rPr>
      </w:pPr>
    </w:p>
    <w:p w:rsidR="00000000" w:rsidRDefault="00A56525">
      <w:pPr>
        <w:numPr>
          <w:ilvl w:val="0"/>
          <w:numId w:val="3"/>
        </w:numPr>
        <w:tabs>
          <w:tab w:val="left" w:pos="1161"/>
        </w:tabs>
        <w:spacing w:line="0" w:lineRule="atLeast"/>
        <w:ind w:left="1161" w:hanging="444"/>
        <w:rPr>
          <w:rFonts w:ascii="Cambria" w:eastAsia="Cambria" w:hAnsi="Cambria"/>
        </w:rPr>
      </w:pPr>
      <w:r>
        <w:rPr>
          <w:rFonts w:ascii="Cambria" w:eastAsia="Cambria" w:hAnsi="Cambria"/>
        </w:rPr>
        <w:t>Capacité d</w:t>
      </w:r>
      <w:r>
        <w:rPr>
          <w:rFonts w:ascii="Cambria" w:eastAsia="Cambria" w:hAnsi="Cambria"/>
        </w:rPr>
        <w:t>’élaborer et de maintenir un programme de recherche subventionnée</w:t>
      </w:r>
    </w:p>
    <w:p w:rsidR="00000000" w:rsidRDefault="00A56525">
      <w:pPr>
        <w:spacing w:line="24" w:lineRule="exact"/>
        <w:rPr>
          <w:rFonts w:ascii="Cambria" w:eastAsia="Cambria" w:hAnsi="Cambria"/>
        </w:rPr>
      </w:pPr>
    </w:p>
    <w:p w:rsidR="00000000" w:rsidRDefault="00A56525">
      <w:pPr>
        <w:numPr>
          <w:ilvl w:val="0"/>
          <w:numId w:val="3"/>
        </w:numPr>
        <w:tabs>
          <w:tab w:val="left" w:pos="1161"/>
        </w:tabs>
        <w:spacing w:line="0" w:lineRule="atLeast"/>
        <w:ind w:left="1161" w:hanging="444"/>
        <w:rPr>
          <w:rFonts w:ascii="Cambria" w:eastAsia="Cambria" w:hAnsi="Cambria"/>
        </w:rPr>
      </w:pPr>
      <w:r>
        <w:rPr>
          <w:rFonts w:ascii="Cambria" w:eastAsia="Cambria" w:hAnsi="Cambria"/>
        </w:rPr>
        <w:t>Solide dossier de recherche et de publications scientifiques</w:t>
      </w:r>
    </w:p>
    <w:p w:rsidR="00000000" w:rsidRDefault="00A56525">
      <w:pPr>
        <w:spacing w:line="24" w:lineRule="exact"/>
        <w:rPr>
          <w:rFonts w:ascii="Cambria" w:eastAsia="Cambria" w:hAnsi="Cambria"/>
        </w:rPr>
      </w:pPr>
    </w:p>
    <w:p w:rsidR="00000000" w:rsidRDefault="00A56525">
      <w:pPr>
        <w:numPr>
          <w:ilvl w:val="0"/>
          <w:numId w:val="3"/>
        </w:numPr>
        <w:tabs>
          <w:tab w:val="left" w:pos="1161"/>
        </w:tabs>
        <w:spacing w:line="0" w:lineRule="atLeast"/>
        <w:ind w:left="1161" w:hanging="444"/>
        <w:rPr>
          <w:rFonts w:ascii="Cambria" w:eastAsia="Cambria" w:hAnsi="Cambria"/>
        </w:rPr>
      </w:pPr>
      <w:r>
        <w:rPr>
          <w:rFonts w:ascii="Cambria" w:eastAsia="Cambria" w:hAnsi="Cambria"/>
        </w:rPr>
        <w:t>E</w:t>
      </w:r>
      <w:r>
        <w:rPr>
          <w:rFonts w:ascii="Cambria" w:eastAsia="Cambria" w:hAnsi="Cambria"/>
        </w:rPr>
        <w:t>xpérience en enseignement</w:t>
      </w:r>
    </w:p>
    <w:p w:rsidR="00000000" w:rsidRDefault="00A56525">
      <w:pPr>
        <w:spacing w:line="29" w:lineRule="exact"/>
        <w:rPr>
          <w:rFonts w:ascii="Cambria" w:eastAsia="Cambria" w:hAnsi="Cambria"/>
        </w:rPr>
      </w:pPr>
    </w:p>
    <w:p w:rsidR="00000000" w:rsidRDefault="00A56525">
      <w:pPr>
        <w:numPr>
          <w:ilvl w:val="0"/>
          <w:numId w:val="3"/>
        </w:numPr>
        <w:tabs>
          <w:tab w:val="left" w:pos="1161"/>
        </w:tabs>
        <w:spacing w:line="0" w:lineRule="atLeast"/>
        <w:ind w:left="1161" w:hanging="444"/>
        <w:rPr>
          <w:rFonts w:ascii="Cambria" w:eastAsia="Cambria" w:hAnsi="Cambria"/>
        </w:rPr>
      </w:pPr>
      <w:r>
        <w:rPr>
          <w:rFonts w:ascii="Cambria" w:eastAsia="Cambria" w:hAnsi="Cambria"/>
        </w:rPr>
        <w:t>Aptitudes dans le domaine du service à la collectivité</w:t>
      </w:r>
    </w:p>
    <w:p w:rsidR="00000000" w:rsidRDefault="00A56525">
      <w:pPr>
        <w:spacing w:line="24" w:lineRule="exact"/>
        <w:rPr>
          <w:rFonts w:ascii="Cambria" w:eastAsia="Cambria" w:hAnsi="Cambria"/>
        </w:rPr>
      </w:pPr>
    </w:p>
    <w:p w:rsidR="00000000" w:rsidRDefault="00A56525">
      <w:pPr>
        <w:numPr>
          <w:ilvl w:val="0"/>
          <w:numId w:val="3"/>
        </w:numPr>
        <w:tabs>
          <w:tab w:val="left" w:pos="1161"/>
        </w:tabs>
        <w:spacing w:line="0" w:lineRule="atLeast"/>
        <w:ind w:left="1161" w:hanging="444"/>
        <w:rPr>
          <w:rFonts w:ascii="Cambria" w:eastAsia="Cambria" w:hAnsi="Cambria"/>
        </w:rPr>
      </w:pPr>
      <w:r>
        <w:rPr>
          <w:rFonts w:ascii="Cambria" w:eastAsia="Cambria" w:hAnsi="Cambria"/>
        </w:rPr>
        <w:t>Maîtrise du français tant à l</w:t>
      </w:r>
      <w:r>
        <w:rPr>
          <w:rFonts w:ascii="Cambria" w:eastAsia="Cambria" w:hAnsi="Cambria"/>
        </w:rPr>
        <w:t>’oral qu</w:t>
      </w:r>
      <w:r>
        <w:rPr>
          <w:rFonts w:ascii="Cambria" w:eastAsia="Cambria" w:hAnsi="Cambria"/>
        </w:rPr>
        <w:t>’à l</w:t>
      </w:r>
      <w:r>
        <w:rPr>
          <w:rFonts w:ascii="Cambria" w:eastAsia="Cambria" w:hAnsi="Cambria"/>
        </w:rPr>
        <w:t>’écrit</w:t>
      </w:r>
    </w:p>
    <w:p w:rsidR="00000000" w:rsidRDefault="00A56525">
      <w:pPr>
        <w:spacing w:line="279" w:lineRule="exact"/>
        <w:rPr>
          <w:rFonts w:ascii="Times New Roman" w:eastAsia="Times New Roman" w:hAnsi="Times New Roman"/>
          <w:sz w:val="24"/>
        </w:rPr>
      </w:pPr>
    </w:p>
    <w:p w:rsidR="00000000" w:rsidRDefault="00A56525">
      <w:pPr>
        <w:spacing w:line="0" w:lineRule="atLeast"/>
        <w:ind w:left="361"/>
        <w:rPr>
          <w:rFonts w:ascii="Cambria" w:eastAsia="Cambria" w:hAnsi="Cambria"/>
          <w:b/>
        </w:rPr>
      </w:pPr>
      <w:r>
        <w:rPr>
          <w:rFonts w:ascii="Cambria" w:eastAsia="Cambria" w:hAnsi="Cambria"/>
          <w:b/>
        </w:rPr>
        <w:t>DATE D'ENTRÉE EN FONCTION : 1er JUILLET 2019</w:t>
      </w:r>
    </w:p>
    <w:p w:rsidR="00000000" w:rsidRDefault="00A56525">
      <w:pPr>
        <w:spacing w:line="0" w:lineRule="atLeast"/>
        <w:ind w:left="361"/>
        <w:rPr>
          <w:rFonts w:ascii="Cambria" w:eastAsia="Cambria" w:hAnsi="Cambria"/>
          <w:b/>
        </w:rPr>
        <w:sectPr w:rsidR="00000000">
          <w:type w:val="continuous"/>
          <w:pgSz w:w="11900" w:h="16840"/>
          <w:pgMar w:top="1418" w:right="1420" w:bottom="1094" w:left="1059" w:header="0" w:footer="0" w:gutter="0"/>
          <w:cols w:space="0" w:equalWidth="0">
            <w:col w:w="9421"/>
          </w:cols>
          <w:docGrid w:linePitch="360"/>
        </w:sectPr>
      </w:pPr>
    </w:p>
    <w:p w:rsidR="00000000" w:rsidRDefault="00A56525">
      <w:pPr>
        <w:spacing w:line="0" w:lineRule="atLeast"/>
        <w:rPr>
          <w:rFonts w:ascii="Cambria" w:eastAsia="Cambria" w:hAnsi="Cambria"/>
        </w:rPr>
      </w:pPr>
      <w:bookmarkStart w:id="2" w:name="page2"/>
      <w:bookmarkEnd w:id="2"/>
      <w:r>
        <w:rPr>
          <w:rFonts w:ascii="Cambria" w:eastAsia="Cambria" w:hAnsi="Cambria"/>
          <w:b/>
        </w:rPr>
        <w:lastRenderedPageBreak/>
        <w:t xml:space="preserve">TRAITEMENT : </w:t>
      </w:r>
      <w:r>
        <w:rPr>
          <w:rFonts w:ascii="Cambria" w:eastAsia="Cambria" w:hAnsi="Cambria"/>
        </w:rPr>
        <w:t>Selon la convention collective UQAM-SPUQ</w:t>
      </w:r>
    </w:p>
    <w:p w:rsidR="00000000" w:rsidRDefault="00A56525">
      <w:pPr>
        <w:spacing w:line="314" w:lineRule="exact"/>
        <w:rPr>
          <w:rFonts w:ascii="Times New Roman" w:eastAsia="Times New Roman" w:hAnsi="Times New Roman"/>
        </w:rPr>
      </w:pPr>
    </w:p>
    <w:p w:rsidR="00000000" w:rsidRDefault="00A56525">
      <w:pPr>
        <w:spacing w:line="234" w:lineRule="auto"/>
        <w:ind w:right="220"/>
        <w:rPr>
          <w:rFonts w:ascii="Cambria" w:eastAsia="Cambria" w:hAnsi="Cambria"/>
          <w:color w:val="000000"/>
        </w:rPr>
      </w:pPr>
      <w:r>
        <w:rPr>
          <w:rFonts w:ascii="Cambria" w:eastAsia="Cambria" w:hAnsi="Cambria"/>
        </w:rPr>
        <w:t>L</w:t>
      </w:r>
      <w:r>
        <w:rPr>
          <w:rFonts w:ascii="Cambria" w:eastAsia="Cambria" w:hAnsi="Cambria"/>
        </w:rPr>
        <w:t xml:space="preserve">’Université du Québec </w:t>
      </w:r>
      <w:r>
        <w:rPr>
          <w:rFonts w:ascii="Cambria" w:eastAsia="Cambria" w:hAnsi="Cambria"/>
        </w:rPr>
        <w:t>à Montréal souscrit à un programme d</w:t>
      </w:r>
      <w:r>
        <w:rPr>
          <w:rFonts w:ascii="Cambria" w:eastAsia="Cambria" w:hAnsi="Cambria"/>
        </w:rPr>
        <w:t>’accès à l</w:t>
      </w:r>
      <w:r>
        <w:rPr>
          <w:rFonts w:ascii="Cambria" w:eastAsia="Cambria" w:hAnsi="Cambria"/>
        </w:rPr>
        <w:t>’égalité en emploi. De ce fait, elle invite les femmes, les autochtones, les membres des minorités visibles, des minorités ethniques et les personnes en situation de handicap qui répondent aux exigences du post</w:t>
      </w:r>
      <w:r>
        <w:rPr>
          <w:rFonts w:ascii="Cambria" w:eastAsia="Cambria" w:hAnsi="Cambria"/>
        </w:rPr>
        <w:t>e à soumettre leur candidature. Nous encourageons les personnes qui s</w:t>
      </w:r>
      <w:r>
        <w:rPr>
          <w:rFonts w:ascii="Cambria" w:eastAsia="Cambria" w:hAnsi="Cambria"/>
        </w:rPr>
        <w:t>’identifient à l</w:t>
      </w:r>
      <w:r>
        <w:rPr>
          <w:rFonts w:ascii="Cambria" w:eastAsia="Cambria" w:hAnsi="Cambria"/>
        </w:rPr>
        <w:t>’un ou l</w:t>
      </w:r>
      <w:r>
        <w:rPr>
          <w:rFonts w:ascii="Cambria" w:eastAsia="Cambria" w:hAnsi="Cambria"/>
        </w:rPr>
        <w:t>’autre de ces groupes à remplir le Questionnaire d</w:t>
      </w:r>
      <w:r>
        <w:rPr>
          <w:rFonts w:ascii="Cambria" w:eastAsia="Cambria" w:hAnsi="Cambria"/>
        </w:rPr>
        <w:t xml:space="preserve">’identification à la présente adresse et à le joindre à leur dossier de candidature : </w:t>
      </w:r>
      <w:r>
        <w:rPr>
          <w:rFonts w:ascii="Cambria" w:eastAsia="Cambria" w:hAnsi="Cambria"/>
          <w:color w:val="0000FF"/>
          <w:u w:val="single"/>
        </w:rPr>
        <w:t>www.rhu.uqam.ca/visiteurs/e</w:t>
      </w:r>
      <w:r>
        <w:rPr>
          <w:rFonts w:ascii="Cambria" w:eastAsia="Cambria" w:hAnsi="Cambria"/>
          <w:color w:val="0000FF"/>
          <w:u w:val="single"/>
        </w:rPr>
        <w:t>galite/QuestionnaireAccesEgalite.pdf</w:t>
      </w:r>
      <w:r>
        <w:rPr>
          <w:rFonts w:ascii="Cambria" w:eastAsia="Cambria" w:hAnsi="Cambria"/>
          <w:color w:val="000000"/>
        </w:rPr>
        <w:t>.</w:t>
      </w:r>
    </w:p>
    <w:p w:rsidR="00000000" w:rsidRDefault="00A56525">
      <w:pPr>
        <w:spacing w:line="318" w:lineRule="exact"/>
        <w:rPr>
          <w:rFonts w:ascii="Times New Roman" w:eastAsia="Times New Roman" w:hAnsi="Times New Roman"/>
        </w:rPr>
      </w:pPr>
    </w:p>
    <w:p w:rsidR="00000000" w:rsidRDefault="00A56525">
      <w:pPr>
        <w:spacing w:line="222" w:lineRule="auto"/>
        <w:ind w:right="140"/>
        <w:rPr>
          <w:rFonts w:ascii="Cambria" w:eastAsia="Cambria" w:hAnsi="Cambria"/>
        </w:rPr>
      </w:pPr>
      <w:r>
        <w:rPr>
          <w:rFonts w:ascii="Cambria" w:eastAsia="Cambria" w:hAnsi="Cambria"/>
        </w:rPr>
        <w:t>Nous encourageons toutes les candidates, tous les candidats qualifiés à postuler; la priorité sera toutefois accordée aux Canadiennes, Canadiens ainsi qu</w:t>
      </w:r>
      <w:r>
        <w:rPr>
          <w:rFonts w:ascii="Cambria" w:eastAsia="Cambria" w:hAnsi="Cambria"/>
        </w:rPr>
        <w:t>’aux résidentes, résidents permanents.</w:t>
      </w:r>
    </w:p>
    <w:p w:rsidR="00000000" w:rsidRDefault="00A56525">
      <w:pPr>
        <w:spacing w:line="315" w:lineRule="exact"/>
        <w:rPr>
          <w:rFonts w:ascii="Times New Roman" w:eastAsia="Times New Roman" w:hAnsi="Times New Roman"/>
        </w:rPr>
      </w:pPr>
    </w:p>
    <w:p w:rsidR="00000000" w:rsidRDefault="00A56525">
      <w:pPr>
        <w:spacing w:line="228" w:lineRule="auto"/>
        <w:ind w:right="300"/>
        <w:rPr>
          <w:rFonts w:ascii="Cambria" w:eastAsia="Cambria" w:hAnsi="Cambria"/>
        </w:rPr>
      </w:pPr>
      <w:r>
        <w:rPr>
          <w:rFonts w:ascii="Cambria" w:eastAsia="Cambria" w:hAnsi="Cambria"/>
        </w:rPr>
        <w:t>Les personnes intéressée</w:t>
      </w:r>
      <w:r>
        <w:rPr>
          <w:rFonts w:ascii="Cambria" w:eastAsia="Cambria" w:hAnsi="Cambria"/>
        </w:rPr>
        <w:t xml:space="preserve">s sont priées de faire parvenir un curriculum vitae en français, détaillé, daté et signé, incluant trois lettres de recommandation </w:t>
      </w:r>
      <w:r>
        <w:rPr>
          <w:rFonts w:ascii="Cambria" w:eastAsia="Cambria" w:hAnsi="Cambria"/>
          <w:b/>
          <w:sz w:val="27"/>
        </w:rPr>
        <w:t>AVANT LE 6 MARS 2019 à 17</w:t>
      </w:r>
      <w:r>
        <w:rPr>
          <w:rFonts w:ascii="Cambria" w:eastAsia="Cambria" w:hAnsi="Cambria"/>
        </w:rPr>
        <w:t xml:space="preserve"> </w:t>
      </w:r>
      <w:r>
        <w:rPr>
          <w:rFonts w:ascii="Cambria" w:eastAsia="Cambria" w:hAnsi="Cambria"/>
          <w:b/>
          <w:sz w:val="24"/>
        </w:rPr>
        <w:t>h</w:t>
      </w:r>
      <w:r>
        <w:rPr>
          <w:rFonts w:ascii="Cambria" w:eastAsia="Cambria" w:hAnsi="Cambria"/>
        </w:rPr>
        <w:t xml:space="preserve"> à:</w:t>
      </w:r>
    </w:p>
    <w:p w:rsidR="00000000" w:rsidRDefault="00A56525">
      <w:pPr>
        <w:spacing w:line="277" w:lineRule="exact"/>
        <w:rPr>
          <w:rFonts w:ascii="Times New Roman" w:eastAsia="Times New Roman" w:hAnsi="Times New Roman"/>
        </w:rPr>
      </w:pPr>
    </w:p>
    <w:p w:rsidR="00000000" w:rsidRDefault="00A56525">
      <w:pPr>
        <w:spacing w:line="0" w:lineRule="atLeast"/>
        <w:rPr>
          <w:rFonts w:ascii="Cambria" w:eastAsia="Cambria" w:hAnsi="Cambria"/>
        </w:rPr>
      </w:pPr>
      <w:r>
        <w:rPr>
          <w:rFonts w:ascii="Cambria" w:eastAsia="Cambria" w:hAnsi="Cambria"/>
        </w:rPr>
        <w:t>Madame Marie-Andrée Roy, directrice</w:t>
      </w:r>
    </w:p>
    <w:p w:rsidR="00000000" w:rsidRDefault="00A56525">
      <w:pPr>
        <w:spacing w:line="1" w:lineRule="exact"/>
        <w:rPr>
          <w:rFonts w:ascii="Times New Roman" w:eastAsia="Times New Roman" w:hAnsi="Times New Roman"/>
        </w:rPr>
      </w:pPr>
    </w:p>
    <w:p w:rsidR="00000000" w:rsidRDefault="00A56525">
      <w:pPr>
        <w:spacing w:line="0" w:lineRule="atLeast"/>
        <w:rPr>
          <w:rFonts w:ascii="Cambria" w:eastAsia="Cambria" w:hAnsi="Cambria"/>
        </w:rPr>
      </w:pPr>
      <w:r>
        <w:rPr>
          <w:rFonts w:ascii="Cambria" w:eastAsia="Cambria" w:hAnsi="Cambria"/>
        </w:rPr>
        <w:t>Département de sciences des religions</w:t>
      </w:r>
    </w:p>
    <w:p w:rsidR="00000000" w:rsidRDefault="00A56525">
      <w:pPr>
        <w:spacing w:line="1" w:lineRule="exact"/>
        <w:rPr>
          <w:rFonts w:ascii="Times New Roman" w:eastAsia="Times New Roman" w:hAnsi="Times New Roman"/>
        </w:rPr>
      </w:pPr>
    </w:p>
    <w:p w:rsidR="00000000" w:rsidRDefault="00A56525">
      <w:pPr>
        <w:spacing w:line="0" w:lineRule="atLeast"/>
        <w:rPr>
          <w:rFonts w:ascii="Cambria" w:eastAsia="Cambria" w:hAnsi="Cambria"/>
        </w:rPr>
      </w:pPr>
      <w:r>
        <w:rPr>
          <w:rFonts w:ascii="Cambria" w:eastAsia="Cambria" w:hAnsi="Cambria"/>
        </w:rPr>
        <w:t>Université du Qué</w:t>
      </w:r>
      <w:r>
        <w:rPr>
          <w:rFonts w:ascii="Cambria" w:eastAsia="Cambria" w:hAnsi="Cambria"/>
        </w:rPr>
        <w:t>bec à Montréal</w:t>
      </w:r>
    </w:p>
    <w:p w:rsidR="00000000" w:rsidRDefault="00A56525">
      <w:pPr>
        <w:spacing w:line="1" w:lineRule="exact"/>
        <w:rPr>
          <w:rFonts w:ascii="Times New Roman" w:eastAsia="Times New Roman" w:hAnsi="Times New Roman"/>
        </w:rPr>
      </w:pPr>
    </w:p>
    <w:p w:rsidR="00000000" w:rsidRDefault="00A56525">
      <w:pPr>
        <w:spacing w:line="0" w:lineRule="atLeast"/>
        <w:rPr>
          <w:rFonts w:ascii="Cambria" w:eastAsia="Cambria" w:hAnsi="Cambria"/>
        </w:rPr>
      </w:pPr>
      <w:r>
        <w:rPr>
          <w:rFonts w:ascii="Cambria" w:eastAsia="Cambria" w:hAnsi="Cambria"/>
        </w:rPr>
        <w:t>C.P. 8888, Succursale Centre-ville</w:t>
      </w:r>
    </w:p>
    <w:p w:rsidR="00000000" w:rsidRDefault="00A56525">
      <w:pPr>
        <w:spacing w:line="1" w:lineRule="exact"/>
        <w:rPr>
          <w:rFonts w:ascii="Times New Roman" w:eastAsia="Times New Roman" w:hAnsi="Times New Roman"/>
        </w:rPr>
      </w:pPr>
    </w:p>
    <w:p w:rsidR="00000000" w:rsidRDefault="00A56525">
      <w:pPr>
        <w:spacing w:line="0" w:lineRule="atLeast"/>
        <w:rPr>
          <w:rFonts w:ascii="Cambria" w:eastAsia="Cambria" w:hAnsi="Cambria"/>
        </w:rPr>
      </w:pPr>
      <w:r>
        <w:rPr>
          <w:rFonts w:ascii="Cambria" w:eastAsia="Cambria" w:hAnsi="Cambria"/>
        </w:rPr>
        <w:t>Montréal (Québec) H3C 3P8</w:t>
      </w:r>
    </w:p>
    <w:p w:rsidR="00000000" w:rsidRDefault="00A56525">
      <w:pPr>
        <w:spacing w:line="1" w:lineRule="exact"/>
        <w:rPr>
          <w:rFonts w:ascii="Times New Roman" w:eastAsia="Times New Roman" w:hAnsi="Times New Roman"/>
        </w:rPr>
      </w:pPr>
    </w:p>
    <w:p w:rsidR="00000000" w:rsidRDefault="00A56525">
      <w:pPr>
        <w:spacing w:line="0" w:lineRule="atLeast"/>
        <w:rPr>
          <w:rFonts w:ascii="Cambria" w:eastAsia="Cambria" w:hAnsi="Cambria"/>
        </w:rPr>
      </w:pPr>
      <w:r>
        <w:rPr>
          <w:rFonts w:ascii="Cambria" w:eastAsia="Cambria" w:hAnsi="Cambria"/>
        </w:rPr>
        <w:t>Téléphone: 514 987-3000, poste 7860</w:t>
      </w:r>
    </w:p>
    <w:p w:rsidR="00000000" w:rsidRDefault="00A56525">
      <w:pPr>
        <w:spacing w:line="1" w:lineRule="exact"/>
        <w:rPr>
          <w:rFonts w:ascii="Times New Roman" w:eastAsia="Times New Roman" w:hAnsi="Times New Roman"/>
        </w:rPr>
      </w:pPr>
    </w:p>
    <w:p w:rsidR="00000000" w:rsidRDefault="00A56525">
      <w:pPr>
        <w:spacing w:line="0" w:lineRule="atLeast"/>
        <w:rPr>
          <w:rFonts w:ascii="Cambria" w:eastAsia="Cambria" w:hAnsi="Cambria"/>
        </w:rPr>
      </w:pPr>
      <w:r>
        <w:rPr>
          <w:rFonts w:ascii="Cambria" w:eastAsia="Cambria" w:hAnsi="Cambria"/>
        </w:rPr>
        <w:t>Télécopieur : 514 987-7856</w:t>
      </w:r>
    </w:p>
    <w:p w:rsidR="00000000" w:rsidRDefault="00A56525">
      <w:pPr>
        <w:spacing w:line="200" w:lineRule="exact"/>
        <w:rPr>
          <w:rFonts w:ascii="Times New Roman" w:eastAsia="Times New Roman" w:hAnsi="Times New Roman"/>
        </w:rPr>
      </w:pPr>
    </w:p>
    <w:p w:rsidR="00000000" w:rsidRDefault="00A56525">
      <w:pPr>
        <w:spacing w:line="314" w:lineRule="exact"/>
        <w:rPr>
          <w:rFonts w:ascii="Times New Roman" w:eastAsia="Times New Roman" w:hAnsi="Times New Roman"/>
        </w:rPr>
      </w:pPr>
    </w:p>
    <w:p w:rsidR="00000000" w:rsidRDefault="00A56525">
      <w:pPr>
        <w:spacing w:line="0" w:lineRule="atLeast"/>
        <w:rPr>
          <w:rFonts w:ascii="Cambria" w:eastAsia="Cambria" w:hAnsi="Cambria"/>
        </w:rPr>
      </w:pPr>
      <w:r>
        <w:rPr>
          <w:rFonts w:ascii="Cambria" w:eastAsia="Cambria" w:hAnsi="Cambria"/>
        </w:rPr>
        <w:t>---------------------------------------------------------------------------------------------------------------</w:t>
      </w:r>
      <w:r>
        <w:rPr>
          <w:rFonts w:ascii="Cambria" w:eastAsia="Cambria" w:hAnsi="Cambria"/>
        </w:rPr>
        <w:t>-----------------------</w:t>
      </w:r>
    </w:p>
    <w:p w:rsidR="00000000" w:rsidRDefault="00A56525">
      <w:pPr>
        <w:spacing w:line="200" w:lineRule="exact"/>
        <w:rPr>
          <w:rFonts w:ascii="Times New Roman" w:eastAsia="Times New Roman" w:hAnsi="Times New Roman"/>
        </w:rPr>
      </w:pPr>
    </w:p>
    <w:p w:rsidR="00000000" w:rsidRDefault="00A56525">
      <w:pPr>
        <w:spacing w:line="360" w:lineRule="exact"/>
        <w:rPr>
          <w:rFonts w:ascii="Times New Roman" w:eastAsia="Times New Roman" w:hAnsi="Times New Roman"/>
        </w:rPr>
      </w:pPr>
    </w:p>
    <w:p w:rsidR="00000000" w:rsidRDefault="00A56525">
      <w:pPr>
        <w:spacing w:line="0" w:lineRule="atLeast"/>
        <w:rPr>
          <w:rFonts w:ascii="Cambria" w:eastAsia="Cambria" w:hAnsi="Cambria"/>
          <w:b/>
          <w:sz w:val="32"/>
        </w:rPr>
      </w:pPr>
      <w:r>
        <w:rPr>
          <w:rFonts w:ascii="Cambria" w:eastAsia="Cambria" w:hAnsi="Cambria"/>
          <w:b/>
          <w:sz w:val="32"/>
        </w:rPr>
        <w:t># Prix de thèse de la Cour des comptes</w:t>
      </w:r>
    </w:p>
    <w:p w:rsidR="00000000" w:rsidRDefault="00A56525">
      <w:pPr>
        <w:spacing w:line="200" w:lineRule="exact"/>
        <w:rPr>
          <w:rFonts w:ascii="Times New Roman" w:eastAsia="Times New Roman" w:hAnsi="Times New Roman"/>
        </w:rPr>
      </w:pPr>
    </w:p>
    <w:p w:rsidR="00000000" w:rsidRDefault="00A56525">
      <w:pPr>
        <w:spacing w:line="220" w:lineRule="exact"/>
        <w:rPr>
          <w:rFonts w:ascii="Times New Roman" w:eastAsia="Times New Roman" w:hAnsi="Times New Roman"/>
        </w:rPr>
      </w:pPr>
    </w:p>
    <w:p w:rsidR="00000000" w:rsidRDefault="00A56525">
      <w:pPr>
        <w:spacing w:line="229" w:lineRule="auto"/>
        <w:ind w:right="20"/>
        <w:jc w:val="both"/>
        <w:rPr>
          <w:rFonts w:ascii="Cambria" w:eastAsia="Cambria" w:hAnsi="Cambria"/>
          <w:sz w:val="22"/>
        </w:rPr>
      </w:pPr>
      <w:r>
        <w:rPr>
          <w:rFonts w:ascii="Cambria" w:eastAsia="Cambria" w:hAnsi="Cambria"/>
          <w:sz w:val="22"/>
        </w:rPr>
        <w:t>Afin de contribuer à l</w:t>
      </w:r>
      <w:r>
        <w:rPr>
          <w:rFonts w:ascii="Cambria" w:eastAsia="Cambria" w:hAnsi="Cambria"/>
          <w:sz w:val="22"/>
        </w:rPr>
        <w:t>’amélioration des connaissances et à l</w:t>
      </w:r>
      <w:r>
        <w:rPr>
          <w:rFonts w:ascii="Cambria" w:eastAsia="Cambria" w:hAnsi="Cambria"/>
          <w:sz w:val="22"/>
        </w:rPr>
        <w:t>’innovation en matière de finances publiques ou de gestion publique, la Cour des comptes soutient la recherche dans ces domaines.</w:t>
      </w:r>
      <w:r>
        <w:rPr>
          <w:rFonts w:ascii="Cambria" w:eastAsia="Cambria" w:hAnsi="Cambria"/>
          <w:sz w:val="22"/>
        </w:rPr>
        <w:t xml:space="preserve"> Après le succès de la première session du prix de thèse de la Cour en 2017, un nouveau prix de thèse sera remis par son Premier président en 2019.</w:t>
      </w:r>
    </w:p>
    <w:p w:rsidR="00000000" w:rsidRDefault="00A56525">
      <w:pPr>
        <w:spacing w:line="48" w:lineRule="exact"/>
        <w:rPr>
          <w:rFonts w:ascii="Times New Roman" w:eastAsia="Times New Roman" w:hAnsi="Times New Roman"/>
        </w:rPr>
      </w:pPr>
    </w:p>
    <w:p w:rsidR="00000000" w:rsidRDefault="00A56525">
      <w:pPr>
        <w:spacing w:line="229" w:lineRule="auto"/>
        <w:jc w:val="both"/>
        <w:rPr>
          <w:rFonts w:ascii="Cambria" w:eastAsia="Cambria" w:hAnsi="Cambria"/>
          <w:sz w:val="22"/>
        </w:rPr>
      </w:pPr>
      <w:r>
        <w:rPr>
          <w:rFonts w:ascii="Cambria" w:eastAsia="Cambria" w:hAnsi="Cambria"/>
          <w:sz w:val="22"/>
        </w:rPr>
        <w:t>Ce prix est destiné à récompenser les auteurs de thèse, quelle que soit leur filière académique, qui contri</w:t>
      </w:r>
      <w:r>
        <w:rPr>
          <w:rFonts w:ascii="Cambria" w:eastAsia="Cambria" w:hAnsi="Cambria"/>
          <w:sz w:val="22"/>
        </w:rPr>
        <w:t>buent à la meilleure compréhension de la gestion et des finances publiques, au renouvellement de l</w:t>
      </w:r>
      <w:r>
        <w:rPr>
          <w:rFonts w:ascii="Cambria" w:eastAsia="Cambria" w:hAnsi="Cambria"/>
          <w:sz w:val="22"/>
        </w:rPr>
        <w:t>’approche théorique dans ces domaines et au développement de propositions opérationnelles.</w:t>
      </w:r>
    </w:p>
    <w:p w:rsidR="00000000" w:rsidRDefault="00A56525">
      <w:pPr>
        <w:spacing w:line="48" w:lineRule="exact"/>
        <w:rPr>
          <w:rFonts w:ascii="Times New Roman" w:eastAsia="Times New Roman" w:hAnsi="Times New Roman"/>
        </w:rPr>
      </w:pPr>
    </w:p>
    <w:p w:rsidR="00000000" w:rsidRDefault="00A56525">
      <w:pPr>
        <w:spacing w:line="229" w:lineRule="auto"/>
        <w:ind w:right="20"/>
        <w:jc w:val="both"/>
        <w:rPr>
          <w:rFonts w:ascii="Cambria" w:eastAsia="Cambria" w:hAnsi="Cambria"/>
          <w:sz w:val="22"/>
        </w:rPr>
      </w:pPr>
      <w:r>
        <w:rPr>
          <w:rFonts w:ascii="Cambria" w:eastAsia="Cambria" w:hAnsi="Cambria"/>
          <w:sz w:val="22"/>
        </w:rPr>
        <w:t>La langue de publication de la thèse est le français. Sous réserve</w:t>
      </w:r>
      <w:r>
        <w:rPr>
          <w:rFonts w:ascii="Cambria" w:eastAsia="Cambria" w:hAnsi="Cambria"/>
          <w:sz w:val="22"/>
        </w:rPr>
        <w:t xml:space="preserve"> qu</w:t>
      </w:r>
      <w:r>
        <w:rPr>
          <w:rFonts w:ascii="Cambria" w:eastAsia="Cambria" w:hAnsi="Cambria"/>
          <w:sz w:val="22"/>
        </w:rPr>
        <w:t>’un résumé long en français y soit adjoint, que la thèse ait été soutenue devant une université francophone et qu</w:t>
      </w:r>
      <w:r>
        <w:rPr>
          <w:rFonts w:ascii="Cambria" w:eastAsia="Cambria" w:hAnsi="Cambria"/>
          <w:sz w:val="22"/>
        </w:rPr>
        <w:t>’elle ait donné lieu à au moins une publication en langue française, une thèse soutenue dans une autre langue pourra être examinée par le ju</w:t>
      </w:r>
      <w:r>
        <w:rPr>
          <w:rFonts w:ascii="Cambria" w:eastAsia="Cambria" w:hAnsi="Cambria"/>
          <w:sz w:val="22"/>
        </w:rPr>
        <w:t>ry.</w:t>
      </w:r>
    </w:p>
    <w:p w:rsidR="00000000" w:rsidRDefault="00A56525">
      <w:pPr>
        <w:spacing w:line="43" w:lineRule="exact"/>
        <w:rPr>
          <w:rFonts w:ascii="Times New Roman" w:eastAsia="Times New Roman" w:hAnsi="Times New Roman"/>
        </w:rPr>
      </w:pPr>
    </w:p>
    <w:p w:rsidR="00000000" w:rsidRDefault="00A56525">
      <w:pPr>
        <w:spacing w:line="227" w:lineRule="auto"/>
        <w:ind w:right="20"/>
        <w:jc w:val="both"/>
        <w:rPr>
          <w:rFonts w:ascii="Cambria" w:eastAsia="Cambria" w:hAnsi="Cambria"/>
          <w:sz w:val="22"/>
        </w:rPr>
      </w:pPr>
      <w:r>
        <w:rPr>
          <w:rFonts w:ascii="Cambria" w:eastAsia="Cambria" w:hAnsi="Cambria"/>
          <w:sz w:val="22"/>
        </w:rPr>
        <w:t>Le prix, d</w:t>
      </w:r>
      <w:r>
        <w:rPr>
          <w:rFonts w:ascii="Cambria" w:eastAsia="Cambria" w:hAnsi="Cambria"/>
          <w:sz w:val="22"/>
        </w:rPr>
        <w:t>’un montant de 5000 €, et, le cas échéant, un prix spécial d</w:t>
      </w:r>
      <w:r>
        <w:rPr>
          <w:rFonts w:ascii="Cambria" w:eastAsia="Cambria" w:hAnsi="Cambria"/>
          <w:sz w:val="22"/>
        </w:rPr>
        <w:t>’un montant de 2000 €, seront remis sur la base des délibérations d</w:t>
      </w:r>
      <w:r>
        <w:rPr>
          <w:rFonts w:ascii="Cambria" w:eastAsia="Cambria" w:hAnsi="Cambria"/>
          <w:sz w:val="22"/>
        </w:rPr>
        <w:t>’un jury associant magistrats et universitaires de haut niveau.</w:t>
      </w:r>
    </w:p>
    <w:p w:rsidR="00000000" w:rsidRDefault="00A56525">
      <w:pPr>
        <w:spacing w:line="7" w:lineRule="exact"/>
        <w:rPr>
          <w:rFonts w:ascii="Times New Roman" w:eastAsia="Times New Roman" w:hAnsi="Times New Roman"/>
        </w:rPr>
      </w:pPr>
    </w:p>
    <w:p w:rsidR="00000000" w:rsidRDefault="00A56525">
      <w:pPr>
        <w:spacing w:line="0" w:lineRule="atLeast"/>
        <w:rPr>
          <w:rFonts w:ascii="Cambria" w:eastAsia="Cambria" w:hAnsi="Cambria"/>
          <w:sz w:val="22"/>
        </w:rPr>
      </w:pPr>
      <w:r>
        <w:rPr>
          <w:rFonts w:ascii="Cambria" w:eastAsia="Cambria" w:hAnsi="Cambria"/>
          <w:sz w:val="22"/>
        </w:rPr>
        <w:t>Les docteurs souhaitant concourir doivent soumett</w:t>
      </w:r>
      <w:r>
        <w:rPr>
          <w:rFonts w:ascii="Cambria" w:eastAsia="Cambria" w:hAnsi="Cambria"/>
          <w:sz w:val="22"/>
        </w:rPr>
        <w:t xml:space="preserve">re leur thèse pour le </w:t>
      </w:r>
      <w:r>
        <w:rPr>
          <w:rFonts w:ascii="Cambria" w:eastAsia="Cambria" w:hAnsi="Cambria"/>
          <w:b/>
          <w:sz w:val="27"/>
        </w:rPr>
        <w:t>31 mars 2019</w:t>
      </w:r>
      <w:r>
        <w:rPr>
          <w:rFonts w:ascii="Cambria" w:eastAsia="Cambria" w:hAnsi="Cambria"/>
          <w:sz w:val="22"/>
        </w:rPr>
        <w:t>.</w:t>
      </w:r>
    </w:p>
    <w:p w:rsidR="00000000" w:rsidRDefault="00A56525">
      <w:pPr>
        <w:spacing w:line="5" w:lineRule="exact"/>
        <w:rPr>
          <w:rFonts w:ascii="Times New Roman" w:eastAsia="Times New Roman" w:hAnsi="Times New Roman"/>
        </w:rPr>
      </w:pPr>
    </w:p>
    <w:p w:rsidR="00000000" w:rsidRDefault="00A56525">
      <w:pPr>
        <w:spacing w:line="0" w:lineRule="atLeast"/>
        <w:rPr>
          <w:rFonts w:ascii="Cambria" w:eastAsia="Cambria" w:hAnsi="Cambria"/>
          <w:sz w:val="22"/>
        </w:rPr>
      </w:pPr>
      <w:r>
        <w:rPr>
          <w:rFonts w:ascii="Cambria" w:eastAsia="Cambria" w:hAnsi="Cambria"/>
          <w:sz w:val="22"/>
        </w:rPr>
        <w:t>La remise des prix aura lieu en juin 2019, au palais Cambon.</w:t>
      </w:r>
    </w:p>
    <w:p w:rsidR="00000000" w:rsidRDefault="00A56525">
      <w:pPr>
        <w:spacing w:line="45" w:lineRule="exact"/>
        <w:rPr>
          <w:rFonts w:ascii="Times New Roman" w:eastAsia="Times New Roman" w:hAnsi="Times New Roman"/>
        </w:rPr>
      </w:pPr>
    </w:p>
    <w:p w:rsidR="00000000" w:rsidRDefault="00A56525">
      <w:pPr>
        <w:spacing w:line="231" w:lineRule="auto"/>
        <w:ind w:right="20"/>
        <w:rPr>
          <w:rFonts w:ascii="Cambria" w:eastAsia="Cambria" w:hAnsi="Cambria"/>
          <w:color w:val="0000FF"/>
          <w:sz w:val="22"/>
          <w:u w:val="single"/>
        </w:rPr>
      </w:pPr>
      <w:r>
        <w:rPr>
          <w:rFonts w:ascii="Cambria" w:eastAsia="Cambria" w:hAnsi="Cambria"/>
          <w:sz w:val="22"/>
        </w:rPr>
        <w:t>Le règlement du prix, les modalités et le calendrier précis de l</w:t>
      </w:r>
      <w:r>
        <w:rPr>
          <w:rFonts w:ascii="Cambria" w:eastAsia="Cambria" w:hAnsi="Cambria"/>
          <w:sz w:val="22"/>
        </w:rPr>
        <w:t xml:space="preserve">’appel à projet sont présentés sur le site internet des juridictions financières : </w:t>
      </w:r>
      <w:r>
        <w:rPr>
          <w:rFonts w:ascii="Cambria" w:eastAsia="Cambria" w:hAnsi="Cambria"/>
          <w:color w:val="0000FF"/>
          <w:sz w:val="22"/>
          <w:u w:val="single"/>
        </w:rPr>
        <w:t>https://cc</w:t>
      </w:r>
      <w:r>
        <w:rPr>
          <w:rFonts w:ascii="Cambria" w:eastAsia="Cambria" w:hAnsi="Cambria"/>
          <w:color w:val="0000FF"/>
          <w:sz w:val="22"/>
          <w:u w:val="single"/>
        </w:rPr>
        <w:t>ompt.es/Prix_These2019</w:t>
      </w:r>
    </w:p>
    <w:p w:rsidR="00000000" w:rsidRDefault="00A56525">
      <w:pPr>
        <w:spacing w:line="231" w:lineRule="auto"/>
        <w:ind w:right="20"/>
        <w:rPr>
          <w:rFonts w:ascii="Cambria" w:eastAsia="Cambria" w:hAnsi="Cambria"/>
          <w:color w:val="0000FF"/>
          <w:sz w:val="22"/>
          <w:u w:val="single"/>
        </w:rPr>
        <w:sectPr w:rsidR="00000000">
          <w:pgSz w:w="11900" w:h="16840"/>
          <w:pgMar w:top="1415" w:right="1400" w:bottom="1440" w:left="1420" w:header="0" w:footer="0" w:gutter="0"/>
          <w:cols w:space="0" w:equalWidth="0">
            <w:col w:w="9080"/>
          </w:cols>
          <w:docGrid w:linePitch="360"/>
        </w:sectPr>
      </w:pPr>
    </w:p>
    <w:p w:rsidR="00000000" w:rsidRDefault="00A56525">
      <w:pPr>
        <w:spacing w:line="200" w:lineRule="exact"/>
        <w:rPr>
          <w:rFonts w:ascii="Times New Roman" w:eastAsia="Times New Roman" w:hAnsi="Times New Roman"/>
        </w:rPr>
      </w:pPr>
    </w:p>
    <w:p w:rsidR="00000000" w:rsidRDefault="00A56525">
      <w:pPr>
        <w:spacing w:line="200" w:lineRule="exact"/>
        <w:rPr>
          <w:rFonts w:ascii="Times New Roman" w:eastAsia="Times New Roman" w:hAnsi="Times New Roman"/>
        </w:rPr>
      </w:pPr>
    </w:p>
    <w:p w:rsidR="00000000" w:rsidRDefault="00A56525">
      <w:pPr>
        <w:spacing w:line="337" w:lineRule="exact"/>
        <w:rPr>
          <w:rFonts w:ascii="Times New Roman" w:eastAsia="Times New Roman" w:hAnsi="Times New Roman"/>
        </w:rPr>
      </w:pPr>
    </w:p>
    <w:p w:rsidR="00000000" w:rsidRDefault="00A56525">
      <w:pPr>
        <w:spacing w:line="0" w:lineRule="atLeast"/>
        <w:rPr>
          <w:rFonts w:ascii="Cambria" w:eastAsia="Cambria" w:hAnsi="Cambria"/>
        </w:rPr>
      </w:pPr>
      <w:r>
        <w:rPr>
          <w:rFonts w:ascii="Cambria" w:eastAsia="Cambria" w:hAnsi="Cambria"/>
        </w:rPr>
        <w:t>--------------------------------------------------------------------------------------------------------------------------------------</w:t>
      </w:r>
    </w:p>
    <w:p w:rsidR="00000000" w:rsidRDefault="00A56525">
      <w:pPr>
        <w:spacing w:line="0" w:lineRule="atLeast"/>
        <w:rPr>
          <w:rFonts w:ascii="Cambria" w:eastAsia="Cambria" w:hAnsi="Cambria"/>
        </w:rPr>
        <w:sectPr w:rsidR="00000000">
          <w:type w:val="continuous"/>
          <w:pgSz w:w="11900" w:h="16840"/>
          <w:pgMar w:top="1415" w:right="1400" w:bottom="1440" w:left="1420" w:header="0" w:footer="0" w:gutter="0"/>
          <w:cols w:space="0" w:equalWidth="0">
            <w:col w:w="9080"/>
          </w:cols>
          <w:docGrid w:linePitch="360"/>
        </w:sectPr>
      </w:pPr>
    </w:p>
    <w:p w:rsidR="00000000" w:rsidRDefault="00A56525">
      <w:pPr>
        <w:numPr>
          <w:ilvl w:val="0"/>
          <w:numId w:val="4"/>
        </w:numPr>
        <w:tabs>
          <w:tab w:val="left" w:pos="421"/>
        </w:tabs>
        <w:spacing w:line="258" w:lineRule="auto"/>
        <w:ind w:left="4" w:hanging="4"/>
        <w:rPr>
          <w:rFonts w:ascii="Cambria" w:eastAsia="Cambria" w:hAnsi="Cambria"/>
          <w:b/>
          <w:sz w:val="32"/>
        </w:rPr>
      </w:pPr>
      <w:bookmarkStart w:id="3" w:name="page3"/>
      <w:bookmarkEnd w:id="3"/>
      <w:r>
        <w:rPr>
          <w:rFonts w:ascii="Cambria" w:eastAsia="Cambria" w:hAnsi="Cambria"/>
          <w:b/>
          <w:color w:val="333333"/>
          <w:sz w:val="32"/>
        </w:rPr>
        <w:lastRenderedPageBreak/>
        <w:t>Appel à projets Emergence(s) 2019 pour soutenir la recherche</w:t>
      </w:r>
    </w:p>
    <w:p w:rsidR="00000000" w:rsidRDefault="00A56525">
      <w:pPr>
        <w:spacing w:line="277" w:lineRule="exact"/>
        <w:rPr>
          <w:rFonts w:ascii="Times New Roman" w:eastAsia="Times New Roman" w:hAnsi="Times New Roman"/>
        </w:rPr>
      </w:pPr>
    </w:p>
    <w:p w:rsidR="00000000" w:rsidRDefault="00A56525">
      <w:pPr>
        <w:spacing w:line="0" w:lineRule="atLeast"/>
        <w:ind w:left="4"/>
        <w:rPr>
          <w:rFonts w:ascii="Cambria" w:eastAsia="Cambria" w:hAnsi="Cambria"/>
          <w:b/>
          <w:sz w:val="21"/>
        </w:rPr>
      </w:pPr>
      <w:r>
        <w:rPr>
          <w:rFonts w:ascii="Cambria" w:eastAsia="Cambria" w:hAnsi="Cambria"/>
          <w:b/>
          <w:sz w:val="28"/>
        </w:rPr>
        <w:t>Clôture le 31 janvier 2019 à mi</w:t>
      </w:r>
      <w:r>
        <w:rPr>
          <w:rFonts w:ascii="Cambria" w:eastAsia="Cambria" w:hAnsi="Cambria"/>
          <w:b/>
          <w:sz w:val="28"/>
        </w:rPr>
        <w:t>di</w:t>
      </w:r>
      <w:r>
        <w:rPr>
          <w:rFonts w:ascii="Cambria" w:eastAsia="Cambria" w:hAnsi="Cambria"/>
          <w:sz w:val="28"/>
        </w:rPr>
        <w:t>.</w:t>
      </w:r>
      <w:r>
        <w:rPr>
          <w:rFonts w:ascii="Cambria" w:eastAsia="Cambria" w:hAnsi="Cambria"/>
          <w:b/>
          <w:sz w:val="28"/>
        </w:rPr>
        <w:t xml:space="preserve"> </w:t>
      </w:r>
      <w:r>
        <w:rPr>
          <w:rFonts w:ascii="Cambria" w:eastAsia="Cambria" w:hAnsi="Cambria"/>
          <w:b/>
          <w:sz w:val="21"/>
        </w:rPr>
        <w:t>La Ville de Paris le lance l</w:t>
      </w:r>
      <w:r>
        <w:rPr>
          <w:rFonts w:ascii="Cambria" w:eastAsia="Cambria" w:hAnsi="Cambria"/>
          <w:b/>
          <w:sz w:val="21"/>
        </w:rPr>
        <w:t>’appel à projets</w:t>
      </w:r>
    </w:p>
    <w:p w:rsidR="00000000" w:rsidRDefault="00A56525">
      <w:pPr>
        <w:spacing w:line="32" w:lineRule="exact"/>
        <w:rPr>
          <w:rFonts w:ascii="Times New Roman" w:eastAsia="Times New Roman" w:hAnsi="Times New Roman"/>
        </w:rPr>
      </w:pPr>
    </w:p>
    <w:p w:rsidR="00000000" w:rsidRDefault="00A56525">
      <w:pPr>
        <w:spacing w:line="258" w:lineRule="auto"/>
        <w:ind w:left="4"/>
        <w:jc w:val="both"/>
        <w:rPr>
          <w:rFonts w:ascii="Cambria" w:eastAsia="Cambria" w:hAnsi="Cambria"/>
          <w:sz w:val="22"/>
        </w:rPr>
      </w:pPr>
      <w:r>
        <w:rPr>
          <w:rFonts w:ascii="Cambria" w:eastAsia="Cambria" w:hAnsi="Cambria"/>
          <w:b/>
          <w:sz w:val="22"/>
        </w:rPr>
        <w:t xml:space="preserve">Emergences 2019. </w:t>
      </w:r>
      <w:r>
        <w:rPr>
          <w:rFonts w:ascii="Cambria" w:eastAsia="Cambria" w:hAnsi="Cambria"/>
          <w:sz w:val="22"/>
        </w:rPr>
        <w:t>Vous constituez une équipe de recherche sur une nouvelle thématique ?</w:t>
      </w:r>
      <w:r>
        <w:rPr>
          <w:rFonts w:ascii="Cambria" w:eastAsia="Cambria" w:hAnsi="Cambria"/>
          <w:b/>
          <w:sz w:val="22"/>
        </w:rPr>
        <w:t xml:space="preserve"> </w:t>
      </w:r>
      <w:r>
        <w:rPr>
          <w:rFonts w:ascii="Cambria" w:eastAsia="Cambria" w:hAnsi="Cambria"/>
          <w:sz w:val="22"/>
        </w:rPr>
        <w:t>Vous développez une jeune équipe pluridisciplinaire ? Participez, jusqu</w:t>
      </w:r>
      <w:r>
        <w:rPr>
          <w:rFonts w:ascii="Cambria" w:eastAsia="Cambria" w:hAnsi="Cambria"/>
          <w:sz w:val="22"/>
        </w:rPr>
        <w:t>’au 31 janvier 2019 à midi, à l</w:t>
      </w:r>
      <w:r>
        <w:rPr>
          <w:rFonts w:ascii="Cambria" w:eastAsia="Cambria" w:hAnsi="Cambria"/>
          <w:sz w:val="22"/>
        </w:rPr>
        <w:t xml:space="preserve">’appel à projets </w:t>
      </w:r>
      <w:r>
        <w:rPr>
          <w:rFonts w:ascii="Cambria" w:eastAsia="Cambria" w:hAnsi="Cambria"/>
          <w:sz w:val="22"/>
        </w:rPr>
        <w:t>Emergence(s). La Ville de Paris, dans le cadre de sa politique visant à développer l</w:t>
      </w:r>
      <w:r>
        <w:rPr>
          <w:rFonts w:ascii="Cambria" w:eastAsia="Cambria" w:hAnsi="Cambria"/>
          <w:sz w:val="22"/>
        </w:rPr>
        <w:t>’innovation et la recherche à Paris, a conçu en 2009 un programme de soutien à la recherche intitulé « Emergence(s) ».</w:t>
      </w:r>
    </w:p>
    <w:p w:rsidR="00000000" w:rsidRDefault="00A56525">
      <w:pPr>
        <w:spacing w:line="321" w:lineRule="exact"/>
        <w:rPr>
          <w:rFonts w:ascii="Times New Roman" w:eastAsia="Times New Roman" w:hAnsi="Times New Roman"/>
        </w:rPr>
      </w:pPr>
    </w:p>
    <w:p w:rsidR="00000000" w:rsidRDefault="00A56525">
      <w:pPr>
        <w:spacing w:line="254" w:lineRule="auto"/>
        <w:ind w:left="4"/>
        <w:jc w:val="both"/>
        <w:rPr>
          <w:rFonts w:ascii="Cambria" w:eastAsia="Cambria" w:hAnsi="Cambria"/>
          <w:sz w:val="22"/>
        </w:rPr>
      </w:pPr>
      <w:r>
        <w:rPr>
          <w:rFonts w:ascii="Cambria" w:eastAsia="Cambria" w:hAnsi="Cambria"/>
          <w:sz w:val="22"/>
        </w:rPr>
        <w:t>Ce programme fait l</w:t>
      </w:r>
      <w:r>
        <w:rPr>
          <w:rFonts w:ascii="Cambria" w:eastAsia="Cambria" w:hAnsi="Cambria"/>
          <w:sz w:val="22"/>
        </w:rPr>
        <w:t>’objet d</w:t>
      </w:r>
      <w:r>
        <w:rPr>
          <w:rFonts w:ascii="Cambria" w:eastAsia="Cambria" w:hAnsi="Cambria"/>
          <w:sz w:val="22"/>
        </w:rPr>
        <w:t>’un appel à projets annue</w:t>
      </w:r>
      <w:r>
        <w:rPr>
          <w:rFonts w:ascii="Cambria" w:eastAsia="Cambria" w:hAnsi="Cambria"/>
          <w:sz w:val="22"/>
        </w:rPr>
        <w:t>l qui permet de favoriser la création et le développement de nouvelles équipes de recherche sur le territoire parisien. Ouvert à toutes les disciplines, il s</w:t>
      </w:r>
      <w:r>
        <w:rPr>
          <w:rFonts w:ascii="Cambria" w:eastAsia="Cambria" w:hAnsi="Cambria"/>
          <w:sz w:val="22"/>
        </w:rPr>
        <w:t>’adresse à des chercheurs ayant soutenu leur thèse depuis moins de dix ans. Leur projet de recherch</w:t>
      </w:r>
      <w:r>
        <w:rPr>
          <w:rFonts w:ascii="Cambria" w:eastAsia="Cambria" w:hAnsi="Cambria"/>
          <w:sz w:val="22"/>
        </w:rPr>
        <w:t>e doit permettre soit le développement d</w:t>
      </w:r>
      <w:r>
        <w:rPr>
          <w:rFonts w:ascii="Cambria" w:eastAsia="Cambria" w:hAnsi="Cambria"/>
          <w:sz w:val="22"/>
        </w:rPr>
        <w:t>’une jeune équipe existante (moins de deux ans d</w:t>
      </w:r>
      <w:r>
        <w:rPr>
          <w:rFonts w:ascii="Cambria" w:eastAsia="Cambria" w:hAnsi="Cambria"/>
          <w:sz w:val="22"/>
        </w:rPr>
        <w:t>’existence), soit la création d</w:t>
      </w:r>
      <w:r>
        <w:rPr>
          <w:rFonts w:ascii="Cambria" w:eastAsia="Cambria" w:hAnsi="Cambria"/>
          <w:sz w:val="22"/>
        </w:rPr>
        <w:t>’une nouvelle équipe. La création d</w:t>
      </w:r>
      <w:r>
        <w:rPr>
          <w:rFonts w:ascii="Cambria" w:eastAsia="Cambria" w:hAnsi="Cambria"/>
          <w:sz w:val="22"/>
        </w:rPr>
        <w:t>’une équipe de recherche par un chercheur au terme d</w:t>
      </w:r>
      <w:r>
        <w:rPr>
          <w:rFonts w:ascii="Cambria" w:eastAsia="Cambria" w:hAnsi="Cambria"/>
          <w:sz w:val="22"/>
        </w:rPr>
        <w:t>’un séjour professionnel à l</w:t>
      </w:r>
      <w:r>
        <w:rPr>
          <w:rFonts w:ascii="Cambria" w:eastAsia="Cambria" w:hAnsi="Cambria"/>
          <w:sz w:val="22"/>
        </w:rPr>
        <w:t>’étranger est égalemen</w:t>
      </w:r>
      <w:r>
        <w:rPr>
          <w:rFonts w:ascii="Cambria" w:eastAsia="Cambria" w:hAnsi="Cambria"/>
          <w:sz w:val="22"/>
        </w:rPr>
        <w:t>t encouragée.La qualité scientifique, l</w:t>
      </w:r>
      <w:r>
        <w:rPr>
          <w:rFonts w:ascii="Cambria" w:eastAsia="Cambria" w:hAnsi="Cambria"/>
          <w:sz w:val="22"/>
        </w:rPr>
        <w:t>’originalité, l</w:t>
      </w:r>
      <w:r>
        <w:rPr>
          <w:rFonts w:ascii="Cambria" w:eastAsia="Cambria" w:hAnsi="Cambria"/>
          <w:sz w:val="22"/>
        </w:rPr>
        <w:t>’interdisciplinarité et l</w:t>
      </w:r>
      <w:r>
        <w:rPr>
          <w:rFonts w:ascii="Cambria" w:eastAsia="Cambria" w:hAnsi="Cambria"/>
          <w:sz w:val="22"/>
        </w:rPr>
        <w:t>’innovation sont les principaux critères de choix du jury d</w:t>
      </w:r>
      <w:r>
        <w:rPr>
          <w:rFonts w:ascii="Cambria" w:eastAsia="Cambria" w:hAnsi="Cambria"/>
          <w:sz w:val="22"/>
        </w:rPr>
        <w:t>’experts scientifiques chargé d</w:t>
      </w:r>
      <w:r>
        <w:rPr>
          <w:rFonts w:ascii="Cambria" w:eastAsia="Cambria" w:hAnsi="Cambria"/>
          <w:sz w:val="22"/>
        </w:rPr>
        <w:t>’examiner les dossiers.Le soutien financier pluriannuel apporté est fixé à hauteur de 2</w:t>
      </w:r>
      <w:r>
        <w:rPr>
          <w:rFonts w:ascii="Cambria" w:eastAsia="Cambria" w:hAnsi="Cambria"/>
          <w:sz w:val="22"/>
        </w:rPr>
        <w:t>50 000 € maximum sur 4 ans.</w:t>
      </w:r>
    </w:p>
    <w:p w:rsidR="00000000" w:rsidRDefault="00A56525">
      <w:pPr>
        <w:spacing w:line="295" w:lineRule="exact"/>
        <w:rPr>
          <w:rFonts w:ascii="Times New Roman" w:eastAsia="Times New Roman" w:hAnsi="Times New Roman"/>
        </w:rPr>
      </w:pPr>
    </w:p>
    <w:p w:rsidR="00000000" w:rsidRDefault="00A56525">
      <w:pPr>
        <w:spacing w:line="257" w:lineRule="auto"/>
        <w:ind w:left="4" w:right="120"/>
        <w:rPr>
          <w:rFonts w:ascii="Cambria" w:eastAsia="Cambria" w:hAnsi="Cambria"/>
          <w:color w:val="0070C0"/>
          <w:sz w:val="22"/>
          <w:u w:val="single"/>
        </w:rPr>
      </w:pPr>
      <w:r>
        <w:rPr>
          <w:rFonts w:ascii="Cambria" w:eastAsia="Cambria" w:hAnsi="Cambria"/>
          <w:b/>
          <w:color w:val="333333"/>
          <w:sz w:val="22"/>
        </w:rPr>
        <w:t>Plus d</w:t>
      </w:r>
      <w:r>
        <w:rPr>
          <w:rFonts w:ascii="Cambria" w:eastAsia="Cambria" w:hAnsi="Cambria"/>
          <w:b/>
          <w:color w:val="333333"/>
          <w:sz w:val="22"/>
        </w:rPr>
        <w:t xml:space="preserve">’informations sur : </w:t>
      </w:r>
      <w:r>
        <w:rPr>
          <w:rFonts w:ascii="Cambria" w:eastAsia="Cambria" w:hAnsi="Cambria"/>
          <w:color w:val="0070C0"/>
          <w:sz w:val="22"/>
          <w:u w:val="single"/>
        </w:rPr>
        <w:t>https://www.paris.fr/actualites/appel-a-projets-emergence-s-pour-</w:t>
      </w:r>
      <w:r>
        <w:rPr>
          <w:rFonts w:ascii="Cambria" w:eastAsia="Cambria" w:hAnsi="Cambria"/>
          <w:color w:val="0070C0"/>
          <w:sz w:val="22"/>
          <w:u w:val="single"/>
        </w:rPr>
        <w:t>soutenir-la-recherche-6260</w:t>
      </w:r>
    </w:p>
    <w:p w:rsidR="00000000" w:rsidRDefault="00A56525">
      <w:pPr>
        <w:spacing w:line="200" w:lineRule="exact"/>
        <w:rPr>
          <w:rFonts w:ascii="Times New Roman" w:eastAsia="Times New Roman" w:hAnsi="Times New Roman"/>
        </w:rPr>
      </w:pPr>
    </w:p>
    <w:p w:rsidR="00000000" w:rsidRDefault="00A56525">
      <w:pPr>
        <w:spacing w:line="200" w:lineRule="exact"/>
        <w:rPr>
          <w:rFonts w:ascii="Times New Roman" w:eastAsia="Times New Roman" w:hAnsi="Times New Roman"/>
        </w:rPr>
      </w:pPr>
    </w:p>
    <w:p w:rsidR="00000000" w:rsidRDefault="00A56525">
      <w:pPr>
        <w:spacing w:line="200" w:lineRule="exact"/>
        <w:rPr>
          <w:rFonts w:ascii="Times New Roman" w:eastAsia="Times New Roman" w:hAnsi="Times New Roman"/>
        </w:rPr>
      </w:pPr>
    </w:p>
    <w:p w:rsidR="00000000" w:rsidRDefault="00A56525">
      <w:pPr>
        <w:spacing w:line="238" w:lineRule="exact"/>
        <w:rPr>
          <w:rFonts w:ascii="Times New Roman" w:eastAsia="Times New Roman" w:hAnsi="Times New Roman"/>
        </w:rPr>
      </w:pPr>
    </w:p>
    <w:p w:rsidR="00000000" w:rsidRDefault="00A56525">
      <w:pPr>
        <w:spacing w:line="0" w:lineRule="atLeast"/>
        <w:ind w:left="4"/>
        <w:rPr>
          <w:rFonts w:ascii="Cambria" w:eastAsia="Cambria" w:hAnsi="Cambria"/>
        </w:rPr>
      </w:pPr>
      <w:r>
        <w:rPr>
          <w:rFonts w:ascii="Cambria" w:eastAsia="Cambria" w:hAnsi="Cambria"/>
        </w:rPr>
        <w:t>---------------------------------------------------------------------------------------------------------</w:t>
      </w:r>
      <w:r>
        <w:rPr>
          <w:rFonts w:ascii="Cambria" w:eastAsia="Cambria" w:hAnsi="Cambria"/>
        </w:rPr>
        <w:t>-----------------------------</w:t>
      </w:r>
    </w:p>
    <w:p w:rsidR="00000000" w:rsidRDefault="00A56525">
      <w:pPr>
        <w:spacing w:line="277" w:lineRule="exact"/>
        <w:rPr>
          <w:rFonts w:ascii="Times New Roman" w:eastAsia="Times New Roman" w:hAnsi="Times New Roman"/>
        </w:rPr>
      </w:pPr>
    </w:p>
    <w:p w:rsidR="00000000" w:rsidRDefault="00A56525">
      <w:pPr>
        <w:spacing w:line="0" w:lineRule="atLeast"/>
        <w:ind w:left="4"/>
        <w:rPr>
          <w:rFonts w:ascii="Cambria" w:eastAsia="Cambria" w:hAnsi="Cambria"/>
          <w:b/>
          <w:sz w:val="32"/>
        </w:rPr>
      </w:pPr>
      <w:r>
        <w:rPr>
          <w:rFonts w:ascii="Cambria" w:eastAsia="Cambria" w:hAnsi="Cambria"/>
          <w:b/>
          <w:sz w:val="32"/>
        </w:rPr>
        <w:t># Prix d'Histoire sociale FMD / FMSH 2019</w:t>
      </w:r>
    </w:p>
    <w:p w:rsidR="00000000" w:rsidRDefault="00A56525">
      <w:pPr>
        <w:spacing w:line="308" w:lineRule="exact"/>
        <w:rPr>
          <w:rFonts w:ascii="Times New Roman" w:eastAsia="Times New Roman" w:hAnsi="Times New Roman"/>
        </w:rPr>
      </w:pPr>
    </w:p>
    <w:p w:rsidR="00000000" w:rsidRDefault="00A56525">
      <w:pPr>
        <w:spacing w:line="0" w:lineRule="atLeast"/>
        <w:ind w:left="4"/>
        <w:rPr>
          <w:rFonts w:ascii="Cambria" w:eastAsia="Cambria" w:hAnsi="Cambria"/>
          <w:sz w:val="22"/>
        </w:rPr>
      </w:pPr>
      <w:r>
        <w:rPr>
          <w:rFonts w:ascii="Cambria" w:eastAsia="Cambria" w:hAnsi="Cambria"/>
          <w:sz w:val="22"/>
        </w:rPr>
        <w:t>Veuillez trouver ci-dessous l'appel à candidature "prix d'histoire sociale Fondation Mattei Dogan</w:t>
      </w:r>
    </w:p>
    <w:p w:rsidR="00000000" w:rsidRDefault="00A56525">
      <w:pPr>
        <w:spacing w:line="27" w:lineRule="exact"/>
        <w:rPr>
          <w:rFonts w:ascii="Times New Roman" w:eastAsia="Times New Roman" w:hAnsi="Times New Roman"/>
        </w:rPr>
      </w:pPr>
    </w:p>
    <w:p w:rsidR="00000000" w:rsidRDefault="00A56525">
      <w:pPr>
        <w:numPr>
          <w:ilvl w:val="0"/>
          <w:numId w:val="5"/>
        </w:numPr>
        <w:tabs>
          <w:tab w:val="left" w:pos="203"/>
        </w:tabs>
        <w:spacing w:line="258" w:lineRule="auto"/>
        <w:ind w:left="4" w:right="260" w:hanging="4"/>
        <w:rPr>
          <w:rFonts w:ascii="Cambria" w:eastAsia="Cambria" w:hAnsi="Cambria"/>
          <w:sz w:val="22"/>
        </w:rPr>
      </w:pPr>
      <w:r>
        <w:rPr>
          <w:rFonts w:ascii="Cambria" w:eastAsia="Cambria" w:hAnsi="Cambria"/>
          <w:sz w:val="22"/>
        </w:rPr>
        <w:t xml:space="preserve">FMSH" 2019. </w:t>
      </w:r>
      <w:r>
        <w:rPr>
          <w:rFonts w:ascii="Cambria" w:eastAsia="Cambria" w:hAnsi="Cambria"/>
          <w:b/>
          <w:sz w:val="22"/>
        </w:rPr>
        <w:t>Le prix d'Histoire sociale est décerné à deux thèses de doctorat</w:t>
      </w:r>
      <w:r>
        <w:rPr>
          <w:rFonts w:ascii="Cambria" w:eastAsia="Cambria" w:hAnsi="Cambria"/>
          <w:sz w:val="22"/>
        </w:rPr>
        <w:t xml:space="preserve"> </w:t>
      </w:r>
      <w:r>
        <w:rPr>
          <w:rFonts w:ascii="Cambria" w:eastAsia="Cambria" w:hAnsi="Cambria"/>
          <w:b/>
          <w:sz w:val="22"/>
        </w:rPr>
        <w:t>d'exce</w:t>
      </w:r>
      <w:r>
        <w:rPr>
          <w:rFonts w:ascii="Cambria" w:eastAsia="Cambria" w:hAnsi="Cambria"/>
          <w:b/>
          <w:sz w:val="22"/>
        </w:rPr>
        <w:t>llence traitant d</w:t>
      </w:r>
      <w:r>
        <w:rPr>
          <w:rFonts w:ascii="Cambria" w:eastAsia="Cambria" w:hAnsi="Cambria"/>
          <w:b/>
          <w:sz w:val="22"/>
        </w:rPr>
        <w:t>’un sujet d</w:t>
      </w:r>
      <w:r>
        <w:rPr>
          <w:rFonts w:ascii="Cambria" w:eastAsia="Cambria" w:hAnsi="Cambria"/>
          <w:b/>
          <w:sz w:val="22"/>
        </w:rPr>
        <w:t>’histoire sociale, dans le sens le plus large du terme, du XIXe au XXIe siècle, et portant :</w:t>
      </w:r>
    </w:p>
    <w:p w:rsidR="00000000" w:rsidRDefault="00A56525">
      <w:pPr>
        <w:spacing w:line="275" w:lineRule="exact"/>
        <w:rPr>
          <w:rFonts w:ascii="Cambria" w:eastAsia="Cambria" w:hAnsi="Cambria"/>
          <w:sz w:val="22"/>
        </w:rPr>
      </w:pPr>
    </w:p>
    <w:p w:rsidR="00000000" w:rsidRDefault="00A56525">
      <w:pPr>
        <w:numPr>
          <w:ilvl w:val="1"/>
          <w:numId w:val="5"/>
        </w:numPr>
        <w:tabs>
          <w:tab w:val="left" w:pos="724"/>
        </w:tabs>
        <w:spacing w:line="0" w:lineRule="atLeast"/>
        <w:ind w:left="724" w:hanging="364"/>
        <w:rPr>
          <w:rFonts w:ascii="Symbol" w:eastAsia="Symbol" w:hAnsi="Symbol"/>
        </w:rPr>
      </w:pPr>
      <w:r>
        <w:rPr>
          <w:rFonts w:ascii="Cambria" w:eastAsia="Cambria" w:hAnsi="Cambria"/>
          <w:sz w:val="22"/>
        </w:rPr>
        <w:t>l</w:t>
      </w:r>
      <w:r>
        <w:rPr>
          <w:rFonts w:ascii="Cambria" w:eastAsia="Cambria" w:hAnsi="Cambria"/>
          <w:sz w:val="22"/>
        </w:rPr>
        <w:t>’une sur la France</w:t>
      </w:r>
    </w:p>
    <w:p w:rsidR="00000000" w:rsidRDefault="00A56525">
      <w:pPr>
        <w:spacing w:line="12" w:lineRule="exact"/>
        <w:rPr>
          <w:rFonts w:ascii="Symbol" w:eastAsia="Symbol" w:hAnsi="Symbol"/>
        </w:rPr>
      </w:pPr>
    </w:p>
    <w:p w:rsidR="00000000" w:rsidRDefault="00A56525">
      <w:pPr>
        <w:numPr>
          <w:ilvl w:val="1"/>
          <w:numId w:val="5"/>
        </w:numPr>
        <w:tabs>
          <w:tab w:val="left" w:pos="724"/>
        </w:tabs>
        <w:spacing w:line="234" w:lineRule="auto"/>
        <w:ind w:left="724" w:hanging="364"/>
        <w:rPr>
          <w:rFonts w:ascii="Symbol" w:eastAsia="Symbol" w:hAnsi="Symbol"/>
        </w:rPr>
      </w:pPr>
      <w:r>
        <w:rPr>
          <w:rFonts w:ascii="Cambria" w:eastAsia="Cambria" w:hAnsi="Cambria"/>
          <w:sz w:val="22"/>
        </w:rPr>
        <w:t>l</w:t>
      </w:r>
      <w:r>
        <w:rPr>
          <w:rFonts w:ascii="Cambria" w:eastAsia="Cambria" w:hAnsi="Cambria"/>
          <w:sz w:val="22"/>
        </w:rPr>
        <w:t>’autre sur un ou plusieurs pays étrangers ou un sujet transnational</w:t>
      </w:r>
    </w:p>
    <w:p w:rsidR="00000000" w:rsidRDefault="00A56525">
      <w:pPr>
        <w:spacing w:line="280" w:lineRule="exact"/>
        <w:rPr>
          <w:rFonts w:ascii="Times New Roman" w:eastAsia="Times New Roman" w:hAnsi="Times New Roman"/>
        </w:rPr>
      </w:pPr>
    </w:p>
    <w:p w:rsidR="00000000" w:rsidRDefault="00A56525">
      <w:pPr>
        <w:spacing w:line="0" w:lineRule="atLeast"/>
        <w:ind w:left="4"/>
        <w:rPr>
          <w:rFonts w:ascii="Cambria" w:eastAsia="Cambria" w:hAnsi="Cambria"/>
          <w:b/>
          <w:sz w:val="27"/>
        </w:rPr>
      </w:pPr>
      <w:r>
        <w:rPr>
          <w:rFonts w:ascii="Cambria" w:eastAsia="Cambria" w:hAnsi="Cambria"/>
          <w:b/>
          <w:sz w:val="22"/>
        </w:rPr>
        <w:t xml:space="preserve">Date limite de candidature </w:t>
      </w:r>
      <w:r>
        <w:rPr>
          <w:rFonts w:ascii="Cambria" w:eastAsia="Cambria" w:hAnsi="Cambria"/>
          <w:b/>
          <w:sz w:val="27"/>
        </w:rPr>
        <w:t>: 31/01/2019</w:t>
      </w:r>
    </w:p>
    <w:p w:rsidR="00000000" w:rsidRDefault="00A56525">
      <w:pPr>
        <w:spacing w:line="38" w:lineRule="exact"/>
        <w:rPr>
          <w:rFonts w:ascii="Times New Roman" w:eastAsia="Times New Roman" w:hAnsi="Times New Roman"/>
        </w:rPr>
      </w:pPr>
    </w:p>
    <w:p w:rsidR="00000000" w:rsidRDefault="00A56525">
      <w:pPr>
        <w:spacing w:line="0" w:lineRule="atLeast"/>
        <w:ind w:left="4"/>
        <w:rPr>
          <w:rFonts w:ascii="Cambria" w:eastAsia="Cambria" w:hAnsi="Cambria"/>
          <w:color w:val="0000FF"/>
          <w:sz w:val="22"/>
          <w:u w:val="single"/>
        </w:rPr>
      </w:pPr>
      <w:r>
        <w:rPr>
          <w:rFonts w:ascii="Cambria" w:eastAsia="Cambria" w:hAnsi="Cambria"/>
          <w:b/>
          <w:sz w:val="22"/>
        </w:rPr>
        <w:t>Pl</w:t>
      </w:r>
      <w:r>
        <w:rPr>
          <w:rFonts w:ascii="Cambria" w:eastAsia="Cambria" w:hAnsi="Cambria"/>
          <w:b/>
          <w:sz w:val="22"/>
        </w:rPr>
        <w:t xml:space="preserve">us d'information </w:t>
      </w:r>
      <w:r>
        <w:rPr>
          <w:rFonts w:ascii="Cambria" w:eastAsia="Cambria" w:hAnsi="Cambria"/>
          <w:sz w:val="22"/>
        </w:rPr>
        <w:t>:</w:t>
      </w:r>
      <w:r>
        <w:rPr>
          <w:rFonts w:ascii="Cambria" w:eastAsia="Cambria" w:hAnsi="Cambria"/>
          <w:b/>
          <w:sz w:val="22"/>
        </w:rPr>
        <w:t xml:space="preserve"> </w:t>
      </w:r>
      <w:r>
        <w:rPr>
          <w:rFonts w:ascii="Cambria" w:eastAsia="Cambria" w:hAnsi="Cambria"/>
          <w:color w:val="0000FF"/>
          <w:sz w:val="22"/>
          <w:u w:val="single"/>
        </w:rPr>
        <w:t>http://www.fmsh.fr/fr/international/24417</w:t>
      </w:r>
    </w:p>
    <w:sectPr w:rsidR="00000000">
      <w:pgSz w:w="11900" w:h="16840"/>
      <w:pgMar w:top="1417" w:right="1420" w:bottom="1440" w:left="1416" w:header="0" w:footer="0" w:gutter="0"/>
      <w:cols w:space="0" w:equalWidth="0">
        <w:col w:w="906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9495CF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2AE8944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625558E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238E1F2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46E87CCC"/>
    <w:lvl w:ilvl="0">
      <w:start w:val="1"/>
      <w:numFmt w:val="bullet"/>
      <w:lvlText w:val="&amp;"/>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25"/>
    <w:rsid w:val="00A565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D370A6-DC04-497A-820A-2F9F2965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CellMar>
        <w:top w:w="0" w:type="dxa"/>
        <w:left w:w="0" w:type="dxa"/>
        <w:bottom w:w="0" w:type="dxa"/>
        <w:right w:w="0"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5984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CentreDoc</dc:creator>
  <cp:keywords/>
  <cp:lastModifiedBy>CentreDoc</cp:lastModifiedBy>
  <cp:revision>2</cp:revision>
  <dcterms:created xsi:type="dcterms:W3CDTF">2019-01-07T15:12:00Z</dcterms:created>
  <dcterms:modified xsi:type="dcterms:W3CDTF">2019-01-07T15:12:00Z</dcterms:modified>
</cp:coreProperties>
</file>